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08BA9" w14:textId="1904D642" w:rsidR="773D340A" w:rsidRPr="006538C0" w:rsidRDefault="773D340A" w:rsidP="2B1C8982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7DC12622">
        <w:rPr>
          <w:rFonts w:ascii="Arial" w:eastAsia="Arial" w:hAnsi="Arial" w:cs="Arial"/>
          <w:b/>
          <w:bCs/>
          <w:sz w:val="28"/>
          <w:szCs w:val="28"/>
        </w:rPr>
        <w:t xml:space="preserve">1º ano do Mapa Score do Brasil revela </w:t>
      </w:r>
      <w:r w:rsidR="0E1F2C05" w:rsidRPr="7DC12622">
        <w:rPr>
          <w:rFonts w:ascii="Arial" w:eastAsia="Arial" w:hAnsi="Arial" w:cs="Arial"/>
          <w:b/>
          <w:bCs/>
          <w:sz w:val="28"/>
          <w:szCs w:val="28"/>
        </w:rPr>
        <w:t xml:space="preserve">queda </w:t>
      </w:r>
      <w:r w:rsidRPr="7DC12622">
        <w:rPr>
          <w:rFonts w:ascii="Arial" w:eastAsia="Arial" w:hAnsi="Arial" w:cs="Arial"/>
          <w:b/>
          <w:bCs/>
          <w:sz w:val="28"/>
          <w:szCs w:val="28"/>
        </w:rPr>
        <w:t xml:space="preserve">de </w:t>
      </w:r>
      <w:r w:rsidR="00A464FF">
        <w:rPr>
          <w:rFonts w:ascii="Arial" w:eastAsia="Arial" w:hAnsi="Arial" w:cs="Arial"/>
          <w:b/>
          <w:bCs/>
          <w:sz w:val="28"/>
          <w:szCs w:val="28"/>
        </w:rPr>
        <w:t>7</w:t>
      </w:r>
      <w:r w:rsidRPr="7DC12622">
        <w:rPr>
          <w:rFonts w:ascii="Arial" w:eastAsia="Arial" w:hAnsi="Arial" w:cs="Arial"/>
          <w:b/>
          <w:bCs/>
          <w:sz w:val="28"/>
          <w:szCs w:val="28"/>
        </w:rPr>
        <w:t xml:space="preserve"> pontos na média </w:t>
      </w:r>
      <w:r w:rsidR="15E86D82" w:rsidRPr="7DC12622">
        <w:rPr>
          <w:rFonts w:ascii="Arial" w:eastAsia="Arial" w:hAnsi="Arial" w:cs="Arial"/>
          <w:b/>
          <w:bCs/>
          <w:sz w:val="28"/>
          <w:szCs w:val="28"/>
        </w:rPr>
        <w:t xml:space="preserve">da </w:t>
      </w:r>
      <w:r w:rsidR="00A464FF">
        <w:rPr>
          <w:rFonts w:ascii="Arial" w:eastAsia="Arial" w:hAnsi="Arial" w:cs="Arial"/>
          <w:b/>
          <w:bCs/>
          <w:sz w:val="28"/>
          <w:szCs w:val="28"/>
        </w:rPr>
        <w:t>R</w:t>
      </w:r>
      <w:r w:rsidR="15E86D82" w:rsidRPr="7DC12622">
        <w:rPr>
          <w:rFonts w:ascii="Arial" w:eastAsia="Arial" w:hAnsi="Arial" w:cs="Arial"/>
          <w:b/>
          <w:bCs/>
          <w:sz w:val="28"/>
          <w:szCs w:val="28"/>
        </w:rPr>
        <w:t xml:space="preserve">egião </w:t>
      </w:r>
      <w:r w:rsidR="00A464FF">
        <w:rPr>
          <w:rFonts w:ascii="Arial" w:eastAsia="Arial" w:hAnsi="Arial" w:cs="Arial"/>
          <w:b/>
          <w:bCs/>
          <w:sz w:val="28"/>
          <w:szCs w:val="28"/>
        </w:rPr>
        <w:t>Sul</w:t>
      </w:r>
    </w:p>
    <w:p w14:paraId="0272C536" w14:textId="7993F6AC" w:rsidR="7DC12622" w:rsidRDefault="7DC12622" w:rsidP="7DC12622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5F6CB439" w14:textId="5A8EFB04" w:rsidR="15E86D82" w:rsidRDefault="15E86D82" w:rsidP="2B1C8982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2B1C8982">
        <w:rPr>
          <w:rFonts w:ascii="Arial" w:eastAsia="Arial" w:hAnsi="Arial" w:cs="Arial"/>
          <w:b/>
          <w:bCs/>
          <w:sz w:val="28"/>
          <w:szCs w:val="28"/>
        </w:rPr>
        <w:t xml:space="preserve">Queda do Score médio na </w:t>
      </w:r>
      <w:r w:rsidR="00A464FF">
        <w:rPr>
          <w:rFonts w:ascii="Arial" w:eastAsia="Arial" w:hAnsi="Arial" w:cs="Arial"/>
          <w:b/>
          <w:bCs/>
          <w:sz w:val="28"/>
          <w:szCs w:val="28"/>
        </w:rPr>
        <w:t>R</w:t>
      </w:r>
      <w:r w:rsidRPr="2B1C8982">
        <w:rPr>
          <w:rFonts w:ascii="Arial" w:eastAsia="Arial" w:hAnsi="Arial" w:cs="Arial"/>
          <w:b/>
          <w:bCs/>
          <w:sz w:val="28"/>
          <w:szCs w:val="28"/>
        </w:rPr>
        <w:t xml:space="preserve">egião </w:t>
      </w:r>
      <w:r w:rsidR="00A464FF">
        <w:rPr>
          <w:rFonts w:ascii="Arial" w:eastAsia="Arial" w:hAnsi="Arial" w:cs="Arial"/>
          <w:b/>
          <w:bCs/>
          <w:sz w:val="28"/>
          <w:szCs w:val="28"/>
        </w:rPr>
        <w:t>Sul</w:t>
      </w:r>
      <w:r w:rsidRPr="2B1C8982">
        <w:rPr>
          <w:rFonts w:ascii="Arial" w:eastAsia="Arial" w:hAnsi="Arial" w:cs="Arial"/>
          <w:b/>
          <w:bCs/>
          <w:sz w:val="28"/>
          <w:szCs w:val="28"/>
        </w:rPr>
        <w:t xml:space="preserve"> reforça importância da educação financeira no país, aponta Mapa Serasa Score</w:t>
      </w:r>
    </w:p>
    <w:p w14:paraId="7282A00A" w14:textId="2F02F17F" w:rsidR="2B1C8982" w:rsidRDefault="2B1C8982" w:rsidP="2B1C8982">
      <w:pPr>
        <w:spacing w:after="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5A7E2A5C" w14:textId="649887C3" w:rsidR="0CC4761F" w:rsidRDefault="0CC4761F" w:rsidP="2B1C8982">
      <w:pPr>
        <w:pStyle w:val="PargrafodaLista"/>
        <w:numPr>
          <w:ilvl w:val="0"/>
          <w:numId w:val="6"/>
        </w:numPr>
        <w:spacing w:after="240" w:line="276" w:lineRule="auto"/>
        <w:rPr>
          <w:rFonts w:ascii="Arial" w:eastAsia="Arial" w:hAnsi="Arial" w:cs="Arial"/>
          <w:i/>
          <w:iCs/>
          <w:sz w:val="22"/>
          <w:szCs w:val="22"/>
        </w:rPr>
      </w:pPr>
      <w:r w:rsidRPr="2B1C8982">
        <w:rPr>
          <w:rFonts w:ascii="Arial" w:eastAsia="Arial" w:hAnsi="Arial" w:cs="Arial"/>
          <w:i/>
          <w:iCs/>
          <w:sz w:val="22"/>
          <w:szCs w:val="22"/>
        </w:rPr>
        <w:t>Um ano após o lançamento do indicador</w:t>
      </w:r>
      <w:r w:rsidR="07E50061" w:rsidRPr="2B1C8982">
        <w:rPr>
          <w:rFonts w:ascii="Arial" w:eastAsia="Arial" w:hAnsi="Arial" w:cs="Arial"/>
          <w:i/>
          <w:iCs/>
          <w:sz w:val="22"/>
          <w:szCs w:val="22"/>
        </w:rPr>
        <w:t>,</w:t>
      </w:r>
      <w:r w:rsidRPr="2B1C8982">
        <w:rPr>
          <w:rFonts w:ascii="Arial" w:eastAsia="Arial" w:hAnsi="Arial" w:cs="Arial"/>
          <w:i/>
          <w:iCs/>
          <w:sz w:val="22"/>
          <w:szCs w:val="22"/>
        </w:rPr>
        <w:t xml:space="preserve"> ferramenta de análise de crédito da Serasa </w:t>
      </w:r>
      <w:r w:rsidR="1575F9D8" w:rsidRPr="2B1C8982">
        <w:rPr>
          <w:rFonts w:ascii="Arial" w:eastAsia="Arial" w:hAnsi="Arial" w:cs="Arial"/>
          <w:i/>
          <w:iCs/>
          <w:sz w:val="22"/>
          <w:szCs w:val="22"/>
        </w:rPr>
        <w:t xml:space="preserve">aponta </w:t>
      </w:r>
      <w:r w:rsidRPr="2B1C8982">
        <w:rPr>
          <w:rFonts w:ascii="Arial" w:eastAsia="Arial" w:hAnsi="Arial" w:cs="Arial"/>
          <w:i/>
          <w:iCs/>
          <w:sz w:val="22"/>
          <w:szCs w:val="22"/>
        </w:rPr>
        <w:t xml:space="preserve">retração </w:t>
      </w:r>
      <w:r w:rsidR="00764EBB" w:rsidRPr="2B1C8982">
        <w:rPr>
          <w:rFonts w:ascii="Arial" w:eastAsia="Arial" w:hAnsi="Arial" w:cs="Arial"/>
          <w:i/>
          <w:iCs/>
          <w:sz w:val="22"/>
          <w:szCs w:val="22"/>
        </w:rPr>
        <w:t xml:space="preserve">de </w:t>
      </w:r>
      <w:r w:rsidR="00A464FF">
        <w:rPr>
          <w:rFonts w:ascii="Arial" w:eastAsia="Arial" w:hAnsi="Arial" w:cs="Arial"/>
          <w:i/>
          <w:iCs/>
          <w:sz w:val="22"/>
          <w:szCs w:val="22"/>
        </w:rPr>
        <w:t>7 pontos na Região Sul;</w:t>
      </w:r>
    </w:p>
    <w:p w14:paraId="2C769FC3" w14:textId="07F97E0A" w:rsidR="00A464FF" w:rsidRPr="006538C0" w:rsidRDefault="00A464FF" w:rsidP="2B1C8982">
      <w:pPr>
        <w:pStyle w:val="PargrafodaLista"/>
        <w:numPr>
          <w:ilvl w:val="0"/>
          <w:numId w:val="6"/>
        </w:numPr>
        <w:spacing w:after="240" w:line="276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>Faixa etária entre 18 e 25 anos segue com a menor pontuação do score no Rio Grande do Sul;</w:t>
      </w:r>
    </w:p>
    <w:p w14:paraId="28249437" w14:textId="59A4BCAD" w:rsidR="1DD14ADE" w:rsidRPr="006538C0" w:rsidRDefault="1DD14ADE" w:rsidP="7E868EC5">
      <w:pPr>
        <w:pStyle w:val="PargrafodaLista"/>
        <w:numPr>
          <w:ilvl w:val="0"/>
          <w:numId w:val="6"/>
        </w:numPr>
        <w:spacing w:after="0"/>
        <w:rPr>
          <w:rFonts w:ascii="Arial" w:eastAsia="Arial" w:hAnsi="Arial" w:cs="Arial"/>
          <w:i/>
          <w:iCs/>
          <w:sz w:val="22"/>
          <w:szCs w:val="22"/>
        </w:rPr>
      </w:pPr>
      <w:r w:rsidRPr="006538C0">
        <w:rPr>
          <w:rFonts w:ascii="Arial" w:eastAsia="Arial" w:hAnsi="Arial" w:cs="Arial"/>
          <w:i/>
          <w:iCs/>
          <w:sz w:val="22"/>
          <w:szCs w:val="22"/>
        </w:rPr>
        <w:t xml:space="preserve">Pesquisa inédita revela que </w:t>
      </w:r>
      <w:r w:rsidR="0CC4761F" w:rsidRPr="006538C0">
        <w:rPr>
          <w:rFonts w:ascii="Arial" w:eastAsia="Arial" w:hAnsi="Arial" w:cs="Arial"/>
          <w:i/>
          <w:iCs/>
          <w:sz w:val="22"/>
          <w:szCs w:val="22"/>
        </w:rPr>
        <w:t xml:space="preserve">Score é o </w:t>
      </w:r>
      <w:r w:rsidR="76589601" w:rsidRPr="006538C0">
        <w:rPr>
          <w:rFonts w:ascii="Arial" w:eastAsia="Arial" w:hAnsi="Arial" w:cs="Arial"/>
          <w:i/>
          <w:iCs/>
          <w:sz w:val="22"/>
          <w:szCs w:val="22"/>
        </w:rPr>
        <w:t xml:space="preserve">principal </w:t>
      </w:r>
      <w:r w:rsidR="0CC4761F" w:rsidRPr="006538C0">
        <w:rPr>
          <w:rFonts w:ascii="Arial" w:eastAsia="Arial" w:hAnsi="Arial" w:cs="Arial"/>
          <w:i/>
          <w:iCs/>
          <w:sz w:val="22"/>
          <w:szCs w:val="22"/>
        </w:rPr>
        <w:t>motivador de acesso ao ecossistema da Serasa</w:t>
      </w:r>
      <w:r w:rsidR="49405A5C" w:rsidRPr="006538C0">
        <w:rPr>
          <w:rFonts w:ascii="Arial" w:eastAsia="Arial" w:hAnsi="Arial" w:cs="Arial"/>
          <w:i/>
          <w:iCs/>
          <w:sz w:val="22"/>
          <w:szCs w:val="22"/>
        </w:rPr>
        <w:t>;</w:t>
      </w:r>
    </w:p>
    <w:p w14:paraId="5EBEECF0" w14:textId="0623BA6E" w:rsidR="0CC4761F" w:rsidRPr="006538C0" w:rsidRDefault="0CC4761F" w:rsidP="7DC12622">
      <w:pPr>
        <w:pStyle w:val="PargrafodaLista"/>
        <w:numPr>
          <w:ilvl w:val="0"/>
          <w:numId w:val="6"/>
        </w:numPr>
        <w:spacing w:after="0"/>
        <w:rPr>
          <w:rFonts w:ascii="Arial" w:eastAsia="Arial" w:hAnsi="Arial" w:cs="Arial"/>
          <w:i/>
          <w:iCs/>
          <w:sz w:val="22"/>
          <w:szCs w:val="22"/>
        </w:rPr>
      </w:pPr>
      <w:r w:rsidRPr="7DC12622">
        <w:rPr>
          <w:rFonts w:ascii="Arial" w:eastAsia="Arial" w:hAnsi="Arial" w:cs="Arial"/>
          <w:i/>
          <w:iCs/>
          <w:sz w:val="22"/>
          <w:szCs w:val="22"/>
        </w:rPr>
        <w:t xml:space="preserve">96% dos entrevistados </w:t>
      </w:r>
      <w:r w:rsidR="4C5CF31E" w:rsidRPr="7DC12622">
        <w:rPr>
          <w:rFonts w:ascii="Arial" w:eastAsia="Arial" w:hAnsi="Arial" w:cs="Arial"/>
          <w:i/>
          <w:iCs/>
          <w:sz w:val="22"/>
          <w:szCs w:val="22"/>
        </w:rPr>
        <w:t xml:space="preserve">consideram </w:t>
      </w:r>
      <w:r w:rsidRPr="7DC12622">
        <w:rPr>
          <w:rFonts w:ascii="Arial" w:eastAsia="Arial" w:hAnsi="Arial" w:cs="Arial"/>
          <w:i/>
          <w:iCs/>
          <w:sz w:val="22"/>
          <w:szCs w:val="22"/>
        </w:rPr>
        <w:t>importante ter um score alto</w:t>
      </w:r>
      <w:r w:rsidR="7469D84C" w:rsidRPr="7DC12622">
        <w:rPr>
          <w:rFonts w:ascii="Arial" w:eastAsia="Arial" w:hAnsi="Arial" w:cs="Arial"/>
          <w:i/>
          <w:iCs/>
          <w:sz w:val="22"/>
          <w:szCs w:val="22"/>
        </w:rPr>
        <w:t>.</w:t>
      </w:r>
    </w:p>
    <w:p w14:paraId="4C4EFCBA" w14:textId="6B704959" w:rsidR="7E868EC5" w:rsidRPr="006538C0" w:rsidRDefault="7E868EC5" w:rsidP="7E868EC5">
      <w:pPr>
        <w:spacing w:after="240" w:line="276" w:lineRule="auto"/>
        <w:rPr>
          <w:rFonts w:ascii="Arial" w:eastAsia="Arial" w:hAnsi="Arial" w:cs="Arial"/>
          <w:b/>
          <w:bCs/>
        </w:rPr>
      </w:pPr>
    </w:p>
    <w:p w14:paraId="585EF8DE" w14:textId="35DB5914" w:rsidR="00A878C2" w:rsidRDefault="328C7455" w:rsidP="2B1C8982">
      <w:pPr>
        <w:spacing w:after="240" w:line="276" w:lineRule="auto"/>
        <w:jc w:val="both"/>
        <w:rPr>
          <w:rFonts w:ascii="Arial" w:eastAsia="Arial" w:hAnsi="Arial" w:cs="Arial"/>
        </w:rPr>
      </w:pPr>
      <w:r w:rsidRPr="72BF6067">
        <w:rPr>
          <w:rFonts w:ascii="Arial" w:eastAsia="Arial" w:hAnsi="Arial" w:cs="Arial"/>
          <w:b/>
          <w:bCs/>
        </w:rPr>
        <w:t>Agosto</w:t>
      </w:r>
      <w:r w:rsidR="773D340A" w:rsidRPr="72BF6067">
        <w:rPr>
          <w:rFonts w:ascii="Arial" w:eastAsia="Arial" w:hAnsi="Arial" w:cs="Arial"/>
          <w:b/>
          <w:bCs/>
        </w:rPr>
        <w:t xml:space="preserve"> de 2026</w:t>
      </w:r>
      <w:r w:rsidR="293E5929" w:rsidRPr="72BF6067">
        <w:rPr>
          <w:rFonts w:ascii="Arial" w:eastAsia="Arial" w:hAnsi="Arial" w:cs="Arial"/>
          <w:b/>
          <w:bCs/>
        </w:rPr>
        <w:t xml:space="preserve"> –</w:t>
      </w:r>
      <w:r w:rsidR="004708E3" w:rsidRPr="72BF6067">
        <w:rPr>
          <w:rFonts w:ascii="Arial" w:eastAsia="Arial" w:hAnsi="Arial" w:cs="Arial"/>
          <w:b/>
          <w:bCs/>
        </w:rPr>
        <w:t xml:space="preserve"> </w:t>
      </w:r>
      <w:r w:rsidR="00367EAE" w:rsidRPr="72BF6067">
        <w:rPr>
          <w:rFonts w:ascii="Arial" w:eastAsia="Arial" w:hAnsi="Arial" w:cs="Arial"/>
        </w:rPr>
        <w:t xml:space="preserve">Um ano após o lançamento do Mapa Score do Brasil, o Score médio de crédito do </w:t>
      </w:r>
      <w:r w:rsidR="00A464FF">
        <w:rPr>
          <w:rFonts w:ascii="Arial" w:eastAsia="Arial" w:hAnsi="Arial" w:cs="Arial"/>
        </w:rPr>
        <w:t xml:space="preserve">gaúcho </w:t>
      </w:r>
      <w:r w:rsidR="00367EAE" w:rsidRPr="72BF6067">
        <w:rPr>
          <w:rFonts w:ascii="Arial" w:eastAsia="Arial" w:hAnsi="Arial" w:cs="Arial"/>
        </w:rPr>
        <w:t>registrou queda de</w:t>
      </w:r>
      <w:r w:rsidR="00A464FF">
        <w:rPr>
          <w:rFonts w:ascii="Arial" w:eastAsia="Arial" w:hAnsi="Arial" w:cs="Arial"/>
        </w:rPr>
        <w:t xml:space="preserve"> 549</w:t>
      </w:r>
      <w:r w:rsidR="00367EAE" w:rsidRPr="72BF6067">
        <w:rPr>
          <w:rFonts w:ascii="Arial" w:eastAsia="Arial" w:hAnsi="Arial" w:cs="Arial"/>
        </w:rPr>
        <w:t xml:space="preserve"> para </w:t>
      </w:r>
      <w:r w:rsidR="00A464FF">
        <w:rPr>
          <w:rFonts w:ascii="Arial" w:eastAsia="Arial" w:hAnsi="Arial" w:cs="Arial"/>
        </w:rPr>
        <w:t>539</w:t>
      </w:r>
      <w:r w:rsidR="606E22A9" w:rsidRPr="72BF6067">
        <w:rPr>
          <w:rFonts w:ascii="Arial" w:eastAsia="Arial" w:hAnsi="Arial" w:cs="Arial"/>
        </w:rPr>
        <w:t xml:space="preserve"> </w:t>
      </w:r>
      <w:r w:rsidR="00367EAE" w:rsidRPr="72BF6067">
        <w:rPr>
          <w:rFonts w:ascii="Arial" w:eastAsia="Arial" w:hAnsi="Arial" w:cs="Arial"/>
        </w:rPr>
        <w:t xml:space="preserve">pontos entre abril de 2025 e abril de 2026. Realizado pela Serasa, o Mapa aponta uma retração em </w:t>
      </w:r>
      <w:r w:rsidR="7B9544CF" w:rsidRPr="72BF6067">
        <w:rPr>
          <w:rFonts w:ascii="Arial" w:eastAsia="Arial" w:hAnsi="Arial" w:cs="Arial"/>
        </w:rPr>
        <w:t xml:space="preserve">todos os estados em </w:t>
      </w:r>
      <w:r w:rsidR="00367EAE" w:rsidRPr="72BF6067">
        <w:rPr>
          <w:rFonts w:ascii="Arial" w:eastAsia="Arial" w:hAnsi="Arial" w:cs="Arial"/>
        </w:rPr>
        <w:t xml:space="preserve">um contexto de </w:t>
      </w:r>
      <w:r w:rsidR="00395479" w:rsidRPr="72BF6067">
        <w:rPr>
          <w:rFonts w:ascii="Arial" w:eastAsia="Arial" w:hAnsi="Arial" w:cs="Arial"/>
        </w:rPr>
        <w:t>j</w:t>
      </w:r>
      <w:r w:rsidR="00A7232A" w:rsidRPr="72BF6067">
        <w:rPr>
          <w:rFonts w:ascii="Arial" w:eastAsia="Arial" w:hAnsi="Arial" w:cs="Arial"/>
        </w:rPr>
        <w:t>uros eleva</w:t>
      </w:r>
      <w:r w:rsidR="000A71CD" w:rsidRPr="72BF6067">
        <w:rPr>
          <w:rFonts w:ascii="Arial" w:eastAsia="Arial" w:hAnsi="Arial" w:cs="Arial"/>
        </w:rPr>
        <w:t xml:space="preserve">dos e </w:t>
      </w:r>
      <w:r w:rsidR="00367EAE" w:rsidRPr="72BF6067">
        <w:rPr>
          <w:rFonts w:ascii="Arial" w:eastAsia="Arial" w:hAnsi="Arial" w:cs="Arial"/>
        </w:rPr>
        <w:t>avanço da inadimplência.</w:t>
      </w:r>
      <w:r w:rsidR="528E1ACE" w:rsidRPr="72BF6067">
        <w:rPr>
          <w:rFonts w:ascii="Arial" w:eastAsia="Arial" w:hAnsi="Arial" w:cs="Arial"/>
        </w:rPr>
        <w:t xml:space="preserve"> </w:t>
      </w:r>
      <w:r w:rsidR="00367EAE" w:rsidRPr="72BF6067">
        <w:rPr>
          <w:rFonts w:ascii="Arial" w:eastAsia="Arial" w:hAnsi="Arial" w:cs="Arial"/>
        </w:rPr>
        <w:t xml:space="preserve"> </w:t>
      </w:r>
    </w:p>
    <w:p w14:paraId="0626FD24" w14:textId="081752C5" w:rsidR="00A878C2" w:rsidRDefault="00367EAE" w:rsidP="00DD1592">
      <w:pPr>
        <w:spacing w:after="240" w:line="276" w:lineRule="auto"/>
        <w:jc w:val="both"/>
        <w:rPr>
          <w:rFonts w:ascii="Arial" w:eastAsia="Arial" w:hAnsi="Arial" w:cs="Arial"/>
        </w:rPr>
      </w:pPr>
      <w:r w:rsidRPr="62382F9C">
        <w:rPr>
          <w:rFonts w:ascii="Arial" w:eastAsia="Arial" w:hAnsi="Arial" w:cs="Arial"/>
        </w:rPr>
        <w:t>O movimento reforça a importância da educação financeira e do acompanhamento da saúde financeira pelos consumidores, já que a pontuação de crédito é influenciada diretamente pelos hábitos financeiros adotados ao longo do tempo.</w:t>
      </w:r>
      <w:r w:rsidR="00085081" w:rsidRPr="62382F9C">
        <w:rPr>
          <w:rFonts w:ascii="Arial" w:eastAsia="Arial" w:hAnsi="Arial" w:cs="Arial"/>
        </w:rPr>
        <w:t xml:space="preserve"> </w:t>
      </w:r>
      <w:r w:rsidR="00CA1FC8" w:rsidRPr="62382F9C">
        <w:rPr>
          <w:rFonts w:ascii="Arial" w:eastAsia="Arial" w:hAnsi="Arial" w:cs="Arial"/>
        </w:rPr>
        <w:t>Ainda</w:t>
      </w:r>
      <w:r w:rsidR="00B06EBE" w:rsidRPr="62382F9C">
        <w:rPr>
          <w:rFonts w:ascii="Arial" w:eastAsia="Arial" w:hAnsi="Arial" w:cs="Arial"/>
        </w:rPr>
        <w:t xml:space="preserve"> n</w:t>
      </w:r>
      <w:r w:rsidR="00085081" w:rsidRPr="62382F9C">
        <w:rPr>
          <w:rFonts w:ascii="Arial" w:eastAsia="Arial" w:hAnsi="Arial" w:cs="Arial"/>
        </w:rPr>
        <w:t>es</w:t>
      </w:r>
      <w:r w:rsidR="00CA0F1B" w:rsidRPr="62382F9C">
        <w:rPr>
          <w:rFonts w:ascii="Arial" w:eastAsia="Arial" w:hAnsi="Arial" w:cs="Arial"/>
        </w:rPr>
        <w:t>se cenário, a</w:t>
      </w:r>
      <w:r w:rsidR="501CBC7E" w:rsidRPr="62382F9C">
        <w:rPr>
          <w:rFonts w:ascii="Arial" w:eastAsia="Arial" w:hAnsi="Arial" w:cs="Arial"/>
        </w:rPr>
        <w:t xml:space="preserve"> queda foi observada </w:t>
      </w:r>
      <w:r w:rsidR="6C547040" w:rsidRPr="62382F9C">
        <w:rPr>
          <w:rFonts w:ascii="Arial" w:eastAsia="Arial" w:hAnsi="Arial" w:cs="Arial"/>
        </w:rPr>
        <w:t>em</w:t>
      </w:r>
      <w:r w:rsidR="501CBC7E" w:rsidRPr="62382F9C">
        <w:rPr>
          <w:rFonts w:ascii="Arial" w:eastAsia="Arial" w:hAnsi="Arial" w:cs="Arial"/>
        </w:rPr>
        <w:t xml:space="preserve"> diversos recortes </w:t>
      </w:r>
      <w:r w:rsidR="22B5E73A" w:rsidRPr="62382F9C">
        <w:rPr>
          <w:rFonts w:ascii="Arial" w:eastAsia="Arial" w:hAnsi="Arial" w:cs="Arial"/>
        </w:rPr>
        <w:t xml:space="preserve">apresentados pelo Mapa, </w:t>
      </w:r>
      <w:r w:rsidR="55E5133F" w:rsidRPr="62382F9C">
        <w:rPr>
          <w:rFonts w:ascii="Arial" w:eastAsia="Arial" w:hAnsi="Arial" w:cs="Arial"/>
        </w:rPr>
        <w:t>permitindo identificar</w:t>
      </w:r>
      <w:r w:rsidR="22B5E73A" w:rsidRPr="62382F9C">
        <w:rPr>
          <w:rFonts w:ascii="Arial" w:eastAsia="Arial" w:hAnsi="Arial" w:cs="Arial"/>
        </w:rPr>
        <w:t xml:space="preserve"> </w:t>
      </w:r>
      <w:r w:rsidR="04E9C18E" w:rsidRPr="62382F9C">
        <w:rPr>
          <w:rFonts w:ascii="Arial" w:eastAsia="Arial" w:hAnsi="Arial" w:cs="Arial"/>
        </w:rPr>
        <w:t>um</w:t>
      </w:r>
      <w:r w:rsidR="22B5E73A" w:rsidRPr="62382F9C">
        <w:rPr>
          <w:rFonts w:ascii="Arial" w:eastAsia="Arial" w:hAnsi="Arial" w:cs="Arial"/>
        </w:rPr>
        <w:t xml:space="preserve"> </w:t>
      </w:r>
      <w:r w:rsidR="4BE454C0" w:rsidRPr="62382F9C">
        <w:rPr>
          <w:rFonts w:ascii="Arial" w:eastAsia="Arial" w:hAnsi="Arial" w:cs="Arial"/>
        </w:rPr>
        <w:t>comportamento</w:t>
      </w:r>
      <w:r w:rsidR="75ACD77F" w:rsidRPr="62382F9C">
        <w:rPr>
          <w:rFonts w:ascii="Arial" w:eastAsia="Arial" w:hAnsi="Arial" w:cs="Arial"/>
        </w:rPr>
        <w:t xml:space="preserve"> semelhante</w:t>
      </w:r>
      <w:r w:rsidR="4BE454C0" w:rsidRPr="62382F9C">
        <w:rPr>
          <w:rFonts w:ascii="Arial" w:eastAsia="Arial" w:hAnsi="Arial" w:cs="Arial"/>
        </w:rPr>
        <w:t xml:space="preserve"> </w:t>
      </w:r>
      <w:r w:rsidR="22B5E73A" w:rsidRPr="62382F9C">
        <w:rPr>
          <w:rFonts w:ascii="Arial" w:eastAsia="Arial" w:hAnsi="Arial" w:cs="Arial"/>
        </w:rPr>
        <w:t xml:space="preserve">em </w:t>
      </w:r>
      <w:r w:rsidR="2CC58E7D" w:rsidRPr="62382F9C">
        <w:rPr>
          <w:rFonts w:ascii="Arial" w:eastAsia="Arial" w:hAnsi="Arial" w:cs="Arial"/>
        </w:rPr>
        <w:t>todas as regiões</w:t>
      </w:r>
      <w:r w:rsidR="02EAA935" w:rsidRPr="62382F9C">
        <w:rPr>
          <w:rFonts w:ascii="Arial" w:eastAsia="Arial" w:hAnsi="Arial" w:cs="Arial"/>
        </w:rPr>
        <w:t xml:space="preserve"> e</w:t>
      </w:r>
      <w:r w:rsidR="5B33494E" w:rsidRPr="62382F9C">
        <w:rPr>
          <w:rFonts w:ascii="Arial" w:eastAsia="Arial" w:hAnsi="Arial" w:cs="Arial"/>
        </w:rPr>
        <w:t xml:space="preserve"> estados</w:t>
      </w:r>
      <w:r w:rsidR="40C3E8AF" w:rsidRPr="62382F9C">
        <w:rPr>
          <w:rFonts w:ascii="Arial" w:eastAsia="Arial" w:hAnsi="Arial" w:cs="Arial"/>
        </w:rPr>
        <w:t xml:space="preserve">. </w:t>
      </w:r>
    </w:p>
    <w:p w14:paraId="329E9FB8" w14:textId="7CBA97E5" w:rsidR="00E12F96" w:rsidRDefault="00E12F96" w:rsidP="00DD1592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E12F96">
        <w:rPr>
          <w:rFonts w:ascii="Arial" w:eastAsia="Arial" w:hAnsi="Arial" w:cs="Arial"/>
          <w:sz w:val="22"/>
          <w:szCs w:val="22"/>
        </w:rPr>
        <w:t>Ainda de acordo com o Mapa, a faixa etária entre 18 e 25 anos do Rio Grande do Sul apresentou a menor pontuação (459), enquanto a faixa etária acima de 65 anos registrou a maior média (607). Já considerando os estados da região Sul, o estado do Rio Grande do Sul apresenta a pontuação mais baixa, com 539 pontos e o estado de Santa Catarina a mais alta, com 550.</w:t>
      </w:r>
    </w:p>
    <w:p w14:paraId="53BF8B53" w14:textId="77777777" w:rsidR="00E12F96" w:rsidRDefault="00E12F96" w:rsidP="00DD1592">
      <w:pPr>
        <w:spacing w:after="240" w:line="276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788"/>
        <w:gridCol w:w="172"/>
        <w:gridCol w:w="808"/>
        <w:gridCol w:w="980"/>
        <w:gridCol w:w="312"/>
        <w:gridCol w:w="1480"/>
        <w:gridCol w:w="1320"/>
      </w:tblGrid>
      <w:tr w:rsidR="001070DC" w:rsidRPr="001070DC" w14:paraId="58C20212" w14:textId="77777777" w:rsidTr="00AF4D9F">
        <w:trPr>
          <w:gridAfter w:val="1"/>
          <w:wAfter w:w="1320" w:type="dxa"/>
          <w:trHeight w:val="680"/>
        </w:trPr>
        <w:tc>
          <w:tcPr>
            <w:tcW w:w="79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8AD8"/>
            <w:vAlign w:val="center"/>
            <w:hideMark/>
          </w:tcPr>
          <w:p w14:paraId="1A70142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Score médio por idade/faixas etárias NACIONAL</w:t>
            </w:r>
          </w:p>
        </w:tc>
      </w:tr>
      <w:tr w:rsidR="001070DC" w:rsidRPr="001070DC" w14:paraId="394240CB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2F92"/>
            <w:vAlign w:val="bottom"/>
            <w:hideMark/>
          </w:tcPr>
          <w:p w14:paraId="25D6479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1070D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Idade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92"/>
            <w:noWrap/>
            <w:vAlign w:val="center"/>
            <w:hideMark/>
          </w:tcPr>
          <w:p w14:paraId="2884C6D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1070D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2025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92"/>
            <w:noWrap/>
            <w:vAlign w:val="center"/>
            <w:hideMark/>
          </w:tcPr>
          <w:p w14:paraId="08CD0A4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1070D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2026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2F92"/>
            <w:noWrap/>
            <w:vAlign w:val="center"/>
            <w:hideMark/>
          </w:tcPr>
          <w:p w14:paraId="3D1066B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</w:pPr>
            <w:r w:rsidRPr="001070DC">
              <w:rPr>
                <w:rFonts w:ascii="Arial" w:eastAsia="Times New Roman" w:hAnsi="Arial" w:cs="Arial"/>
                <w:b/>
                <w:bCs/>
                <w:color w:val="FFFFFF"/>
                <w:lang w:eastAsia="pt-BR"/>
              </w:rPr>
              <w:t>Variação</w:t>
            </w:r>
          </w:p>
        </w:tc>
      </w:tr>
      <w:tr w:rsidR="001070DC" w:rsidRPr="001070DC" w14:paraId="073011B9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C874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18 a 25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FBA32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6B121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500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3C32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-5</w:t>
            </w:r>
          </w:p>
        </w:tc>
      </w:tr>
      <w:tr w:rsidR="001070DC" w:rsidRPr="001070DC" w14:paraId="179440C3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4AB9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26 a 30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7A15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5462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519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D47B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-4</w:t>
            </w:r>
          </w:p>
        </w:tc>
      </w:tr>
      <w:tr w:rsidR="001070DC" w:rsidRPr="001070DC" w14:paraId="3C362CE6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536A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31 a 40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9F4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3A61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536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C9D2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-6</w:t>
            </w:r>
          </w:p>
        </w:tc>
      </w:tr>
      <w:tr w:rsidR="001070DC" w:rsidRPr="001070DC" w14:paraId="0CF8CFA6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548D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41 a 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79541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A6D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551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8A3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-7</w:t>
            </w:r>
          </w:p>
        </w:tc>
      </w:tr>
      <w:tr w:rsidR="001070DC" w:rsidRPr="001070DC" w14:paraId="47405DFE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2D63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 a 65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0DDA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7D63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577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7E74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-7</w:t>
            </w:r>
          </w:p>
        </w:tc>
      </w:tr>
      <w:tr w:rsidR="001070DC" w:rsidRPr="001070DC" w14:paraId="3836AE44" w14:textId="77777777" w:rsidTr="00AF4D9F">
        <w:trPr>
          <w:gridAfter w:val="1"/>
          <w:wAfter w:w="1320" w:type="dxa"/>
          <w:trHeight w:val="329"/>
        </w:trPr>
        <w:tc>
          <w:tcPr>
            <w:tcW w:w="42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2B2E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Acima de 65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919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609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59F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71C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11171C"/>
                <w:lang w:eastAsia="pt-BR"/>
              </w:rPr>
              <w:t>603</w:t>
            </w:r>
          </w:p>
        </w:tc>
        <w:tc>
          <w:tcPr>
            <w:tcW w:w="17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729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-6</w:t>
            </w:r>
          </w:p>
        </w:tc>
      </w:tr>
      <w:tr w:rsidR="001070DC" w:rsidRPr="001070DC" w14:paraId="69149C68" w14:textId="77777777" w:rsidTr="00AF4D9F">
        <w:trPr>
          <w:gridAfter w:val="1"/>
          <w:wAfter w:w="1320" w:type="dxa"/>
          <w:trHeight w:val="313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84A23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0D59E" w14:textId="77777777" w:rsidR="001070DC" w:rsidRPr="001070DC" w:rsidRDefault="001070DC" w:rsidP="0010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FCB05" w14:textId="77777777" w:rsidR="001070DC" w:rsidRPr="001070DC" w:rsidRDefault="001070DC" w:rsidP="0010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3045" w14:textId="77777777" w:rsidR="001070DC" w:rsidRPr="001070DC" w:rsidRDefault="001070DC" w:rsidP="00107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1070DC" w:rsidRPr="001070DC" w14:paraId="72249579" w14:textId="77777777" w:rsidTr="00AF4D9F">
        <w:trPr>
          <w:trHeight w:val="301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B2D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PR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4DB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18 a 25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A2D3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52B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469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1D0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-4</w:t>
            </w:r>
          </w:p>
        </w:tc>
      </w:tr>
      <w:tr w:rsidR="001070DC" w:rsidRPr="001070DC" w14:paraId="158EC7C7" w14:textId="77777777" w:rsidTr="00AF4D9F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38AC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DFB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26 a 30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843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2C5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F6E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-5</w:t>
            </w:r>
          </w:p>
        </w:tc>
      </w:tr>
      <w:tr w:rsidR="001070DC" w:rsidRPr="001070DC" w14:paraId="19F7DAF6" w14:textId="77777777" w:rsidTr="00AF4D9F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E36E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A70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31 a 40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E752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39F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7D7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-7</w:t>
            </w:r>
          </w:p>
        </w:tc>
      </w:tr>
      <w:tr w:rsidR="001070DC" w:rsidRPr="001070DC" w14:paraId="0F7C4EF0" w14:textId="77777777" w:rsidTr="00AF4D9F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CBD6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A61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41 a 50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DF7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1706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1F8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-7</w:t>
            </w:r>
          </w:p>
        </w:tc>
      </w:tr>
      <w:tr w:rsidR="001070DC" w:rsidRPr="001070DC" w14:paraId="38441B28" w14:textId="77777777" w:rsidTr="00AF4D9F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D1412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C9E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 a 65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B609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6337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240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-7</w:t>
            </w:r>
          </w:p>
        </w:tc>
      </w:tr>
      <w:tr w:rsidR="001070DC" w:rsidRPr="001070DC" w14:paraId="351BEF18" w14:textId="77777777" w:rsidTr="00AF4D9F">
        <w:trPr>
          <w:trHeight w:val="68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2A0DA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A46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Acima de 65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1CF9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76D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FB2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-6</w:t>
            </w:r>
          </w:p>
        </w:tc>
      </w:tr>
    </w:tbl>
    <w:p w14:paraId="5B603D9E" w14:textId="77777777" w:rsidR="001070DC" w:rsidRDefault="001070DC" w:rsidP="00DD1592">
      <w:pPr>
        <w:spacing w:after="240" w:line="276" w:lineRule="auto"/>
        <w:jc w:val="both"/>
        <w:rPr>
          <w:rFonts w:ascii="Arial" w:eastAsia="Arial" w:hAnsi="Arial" w:cs="Arial"/>
        </w:rPr>
      </w:pP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960"/>
        <w:gridCol w:w="2100"/>
        <w:gridCol w:w="1480"/>
        <w:gridCol w:w="1320"/>
        <w:gridCol w:w="1000"/>
      </w:tblGrid>
      <w:tr w:rsidR="001070DC" w:rsidRPr="001070DC" w14:paraId="2834B402" w14:textId="77777777" w:rsidTr="001070DC">
        <w:trPr>
          <w:trHeight w:val="301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08D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RS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703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18 a 25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A3849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461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32D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158A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730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070DC" w:rsidRPr="001070DC" w14:paraId="2D4D33ED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74FD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6D39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26 a 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0453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FE0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7BC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743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070DC" w:rsidRPr="001070DC" w14:paraId="2D0D27C1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D774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F3423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31 a 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008F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CFC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533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583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1C1C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070DC" w:rsidRPr="001070DC" w14:paraId="7C851E56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D8D3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FBF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41 a 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AFA9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AF13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4D1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0F0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070DC" w:rsidRPr="001070DC" w14:paraId="3FF6E5FE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BC43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802EC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 a 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F47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48109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E21A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E34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  <w:tr w:rsidR="001070DC" w:rsidRPr="001070DC" w14:paraId="563A3DD1" w14:textId="77777777" w:rsidTr="001070DC">
        <w:trPr>
          <w:trHeight w:val="68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0FA5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F2CF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Acima de 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F672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5C0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CED0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AE5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</w:tr>
    </w:tbl>
    <w:p w14:paraId="33739505" w14:textId="77777777" w:rsidR="001070DC" w:rsidRDefault="001070DC" w:rsidP="00DD1592">
      <w:pPr>
        <w:spacing w:after="240" w:line="276" w:lineRule="auto"/>
        <w:jc w:val="both"/>
        <w:rPr>
          <w:rFonts w:ascii="Arial" w:eastAsia="Arial" w:hAnsi="Arial" w:cs="Arial"/>
        </w:rPr>
      </w:pP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1960"/>
        <w:gridCol w:w="2100"/>
        <w:gridCol w:w="1480"/>
        <w:gridCol w:w="1320"/>
      </w:tblGrid>
      <w:tr w:rsidR="001070DC" w:rsidRPr="001070DC" w14:paraId="47D4B341" w14:textId="77777777" w:rsidTr="001070DC">
        <w:trPr>
          <w:trHeight w:val="301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2A4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SC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ADA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18 a 25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C0A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459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BBB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459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DDF4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1070DC" w:rsidRPr="001070DC" w14:paraId="53153EDE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A7BE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09C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26 a 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E46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CD01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A92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-3</w:t>
            </w:r>
          </w:p>
        </w:tc>
      </w:tr>
      <w:tr w:rsidR="001070DC" w:rsidRPr="001070DC" w14:paraId="112E9539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9B4AB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052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31 a 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548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859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863C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-6</w:t>
            </w:r>
          </w:p>
        </w:tc>
      </w:tr>
      <w:tr w:rsidR="001070DC" w:rsidRPr="001070DC" w14:paraId="78808528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74FD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DA1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41 a 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59F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FA87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BD8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-8</w:t>
            </w:r>
          </w:p>
        </w:tc>
      </w:tr>
      <w:tr w:rsidR="001070DC" w:rsidRPr="001070DC" w14:paraId="5DBDF589" w14:textId="77777777" w:rsidTr="001070DC">
        <w:trPr>
          <w:trHeight w:val="301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5AD2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61DE6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51 a 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0B3E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A521F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27D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-10</w:t>
            </w:r>
          </w:p>
        </w:tc>
      </w:tr>
      <w:tr w:rsidR="001070DC" w:rsidRPr="001070DC" w14:paraId="366648AF" w14:textId="77777777" w:rsidTr="001070DC">
        <w:trPr>
          <w:trHeight w:val="68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7CD5" w14:textId="77777777" w:rsidR="001070DC" w:rsidRPr="001070DC" w:rsidRDefault="001070DC" w:rsidP="00107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DF1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Acima de 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0EB18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AF9D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630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0735" w14:textId="77777777" w:rsidR="001070DC" w:rsidRPr="001070DC" w:rsidRDefault="001070DC" w:rsidP="00107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1070DC">
              <w:rPr>
                <w:rFonts w:ascii="Arial" w:eastAsia="Times New Roman" w:hAnsi="Arial" w:cs="Arial"/>
                <w:color w:val="000000"/>
                <w:lang w:eastAsia="pt-BR"/>
              </w:rPr>
              <w:t>-13</w:t>
            </w:r>
          </w:p>
        </w:tc>
      </w:tr>
    </w:tbl>
    <w:p w14:paraId="3C518BA9" w14:textId="77777777" w:rsidR="001070DC" w:rsidRDefault="001070DC" w:rsidP="00DD1592">
      <w:pPr>
        <w:spacing w:after="240" w:line="276" w:lineRule="auto"/>
        <w:jc w:val="both"/>
        <w:rPr>
          <w:rFonts w:ascii="Arial" w:eastAsia="Arial" w:hAnsi="Arial" w:cs="Arial"/>
        </w:rPr>
      </w:pPr>
    </w:p>
    <w:p w14:paraId="0BD183F3" w14:textId="3ADFF1F1" w:rsidR="000B6736" w:rsidRDefault="29472BD4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62382F9C">
        <w:rPr>
          <w:rFonts w:ascii="Arial" w:eastAsia="Arial" w:hAnsi="Arial" w:cs="Arial"/>
        </w:rPr>
        <w:t>Embora o Brasil e a região mantenham a média nacional dentro da faixa considerada "boa", a retração do indicador acende um sinal de a</w:t>
      </w:r>
      <w:r w:rsidR="15BFD218" w:rsidRPr="62382F9C">
        <w:rPr>
          <w:rFonts w:ascii="Arial" w:eastAsia="Arial" w:hAnsi="Arial" w:cs="Arial"/>
        </w:rPr>
        <w:t>lerta</w:t>
      </w:r>
      <w:r w:rsidRPr="62382F9C">
        <w:rPr>
          <w:rFonts w:ascii="Arial" w:eastAsia="Arial" w:hAnsi="Arial" w:cs="Arial"/>
        </w:rPr>
        <w:t xml:space="preserve"> sobre a saúde financeira dos brasileiros</w:t>
      </w:r>
      <w:r w:rsidR="7B743339" w:rsidRPr="62382F9C">
        <w:rPr>
          <w:rFonts w:ascii="Arial" w:eastAsia="Arial" w:hAnsi="Arial" w:cs="Arial"/>
        </w:rPr>
        <w:t xml:space="preserve">. Atualmente, o país </w:t>
      </w:r>
      <w:r w:rsidR="7B743339" w:rsidRPr="62382F9C">
        <w:rPr>
          <w:rFonts w:ascii="Arial" w:eastAsia="Arial" w:hAnsi="Arial" w:cs="Arial"/>
          <w:color w:val="000000" w:themeColor="text1"/>
        </w:rPr>
        <w:t xml:space="preserve">possui mais de 83 milhões de consumidores negativados, </w:t>
      </w:r>
      <w:r w:rsidR="4FAAF206" w:rsidRPr="62382F9C">
        <w:rPr>
          <w:rFonts w:ascii="Arial" w:eastAsia="Arial" w:hAnsi="Arial" w:cs="Arial"/>
          <w:color w:val="000000" w:themeColor="text1"/>
        </w:rPr>
        <w:t>fator que também impacta a composição</w:t>
      </w:r>
      <w:r w:rsidR="7B743339" w:rsidRPr="62382F9C">
        <w:rPr>
          <w:rFonts w:ascii="Arial" w:eastAsia="Arial" w:hAnsi="Arial" w:cs="Arial"/>
          <w:color w:val="000000" w:themeColor="text1"/>
        </w:rPr>
        <w:t xml:space="preserve"> d</w:t>
      </w:r>
      <w:r w:rsidR="705EDDDB" w:rsidRPr="62382F9C">
        <w:rPr>
          <w:rFonts w:ascii="Arial" w:eastAsia="Arial" w:hAnsi="Arial" w:cs="Arial"/>
          <w:color w:val="000000" w:themeColor="text1"/>
        </w:rPr>
        <w:t xml:space="preserve">a </w:t>
      </w:r>
      <w:r w:rsidR="7B743339" w:rsidRPr="62382F9C">
        <w:rPr>
          <w:rFonts w:ascii="Arial" w:eastAsia="Arial" w:hAnsi="Arial" w:cs="Arial"/>
          <w:color w:val="000000" w:themeColor="text1"/>
        </w:rPr>
        <w:t>soma para a pontua</w:t>
      </w:r>
      <w:r w:rsidR="41ECABE8" w:rsidRPr="62382F9C">
        <w:rPr>
          <w:rFonts w:ascii="Arial" w:eastAsia="Arial" w:hAnsi="Arial" w:cs="Arial"/>
          <w:color w:val="000000" w:themeColor="text1"/>
        </w:rPr>
        <w:t xml:space="preserve">ção do Score. </w:t>
      </w:r>
    </w:p>
    <w:p w14:paraId="7F058877" w14:textId="0F334CC2" w:rsidR="005B2BFC" w:rsidRDefault="41ECABE8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62382F9C">
        <w:rPr>
          <w:rFonts w:ascii="Arial" w:eastAsia="Arial" w:hAnsi="Arial" w:cs="Arial"/>
          <w:color w:val="000000" w:themeColor="text1"/>
        </w:rPr>
        <w:t>"O Score é um reflexo direto dos hábitos financeiros do consumidor ao longo do tempo</w:t>
      </w:r>
      <w:r w:rsidR="1C0A81D6" w:rsidRPr="62382F9C">
        <w:rPr>
          <w:rFonts w:ascii="Arial" w:eastAsia="Arial" w:hAnsi="Arial" w:cs="Arial"/>
          <w:color w:val="000000" w:themeColor="text1"/>
        </w:rPr>
        <w:t>", explica Wesley Brandão, gerente de Score da Serasa</w:t>
      </w:r>
      <w:r w:rsidRPr="62382F9C">
        <w:rPr>
          <w:rFonts w:ascii="Arial" w:eastAsia="Arial" w:hAnsi="Arial" w:cs="Arial"/>
          <w:color w:val="000000" w:themeColor="text1"/>
        </w:rPr>
        <w:t xml:space="preserve">. </w:t>
      </w:r>
      <w:r w:rsidR="5D2C1378" w:rsidRPr="62382F9C">
        <w:rPr>
          <w:rFonts w:ascii="Arial" w:eastAsia="Arial" w:hAnsi="Arial" w:cs="Arial"/>
          <w:color w:val="000000" w:themeColor="text1"/>
        </w:rPr>
        <w:t>"</w:t>
      </w:r>
      <w:r w:rsidRPr="62382F9C">
        <w:rPr>
          <w:rFonts w:ascii="Arial" w:eastAsia="Arial" w:hAnsi="Arial" w:cs="Arial"/>
          <w:color w:val="000000" w:themeColor="text1"/>
        </w:rPr>
        <w:t xml:space="preserve">Quando </w:t>
      </w:r>
      <w:r w:rsidR="1A24CB6C" w:rsidRPr="62382F9C">
        <w:rPr>
          <w:rFonts w:ascii="Arial" w:eastAsia="Arial" w:hAnsi="Arial" w:cs="Arial"/>
          <w:color w:val="000000" w:themeColor="text1"/>
        </w:rPr>
        <w:t xml:space="preserve">observamos </w:t>
      </w:r>
      <w:r w:rsidRPr="62382F9C">
        <w:rPr>
          <w:rFonts w:ascii="Arial" w:eastAsia="Arial" w:hAnsi="Arial" w:cs="Arial"/>
          <w:color w:val="000000" w:themeColor="text1"/>
        </w:rPr>
        <w:t xml:space="preserve">uma queda como essa, em todos os </w:t>
      </w:r>
      <w:r w:rsidR="091BC524" w:rsidRPr="62382F9C">
        <w:rPr>
          <w:rFonts w:ascii="Arial" w:eastAsia="Arial" w:hAnsi="Arial" w:cs="Arial"/>
          <w:color w:val="000000" w:themeColor="text1"/>
        </w:rPr>
        <w:t>recorte</w:t>
      </w:r>
      <w:r w:rsidR="6F30A348" w:rsidRPr="62382F9C">
        <w:rPr>
          <w:rFonts w:ascii="Arial" w:eastAsia="Arial" w:hAnsi="Arial" w:cs="Arial"/>
          <w:color w:val="000000" w:themeColor="text1"/>
        </w:rPr>
        <w:t>s</w:t>
      </w:r>
      <w:r w:rsidRPr="62382F9C">
        <w:rPr>
          <w:rFonts w:ascii="Arial" w:eastAsia="Arial" w:hAnsi="Arial" w:cs="Arial"/>
          <w:color w:val="000000" w:themeColor="text1"/>
        </w:rPr>
        <w:t>, entendemos que a saúde f</w:t>
      </w:r>
      <w:r w:rsidR="1BE3DD59" w:rsidRPr="62382F9C">
        <w:rPr>
          <w:rFonts w:ascii="Arial" w:eastAsia="Arial" w:hAnsi="Arial" w:cs="Arial"/>
          <w:color w:val="000000" w:themeColor="text1"/>
        </w:rPr>
        <w:t xml:space="preserve">inanceira dos brasileiros pode </w:t>
      </w:r>
      <w:r w:rsidR="05D38D5B" w:rsidRPr="62382F9C">
        <w:rPr>
          <w:rFonts w:ascii="Arial" w:eastAsia="Arial" w:hAnsi="Arial" w:cs="Arial"/>
          <w:color w:val="000000" w:themeColor="text1"/>
        </w:rPr>
        <w:t>estar sendo impactada por diferentes fatores</w:t>
      </w:r>
      <w:r w:rsidR="00507115" w:rsidRPr="62382F9C">
        <w:rPr>
          <w:rFonts w:ascii="Arial" w:eastAsia="Arial" w:hAnsi="Arial" w:cs="Arial"/>
          <w:color w:val="000000" w:themeColor="text1"/>
        </w:rPr>
        <w:t xml:space="preserve"> </w:t>
      </w:r>
      <w:r w:rsidR="69601F70" w:rsidRPr="62382F9C">
        <w:rPr>
          <w:rFonts w:ascii="Arial" w:eastAsia="Arial" w:hAnsi="Arial" w:cs="Arial"/>
          <w:color w:val="000000" w:themeColor="text1"/>
        </w:rPr>
        <w:t>econômicos, como juros elevados</w:t>
      </w:r>
      <w:r w:rsidR="1D16908E" w:rsidRPr="62382F9C">
        <w:rPr>
          <w:rFonts w:ascii="Arial" w:eastAsia="Arial" w:hAnsi="Arial" w:cs="Arial"/>
          <w:color w:val="000000" w:themeColor="text1"/>
        </w:rPr>
        <w:t xml:space="preserve"> e</w:t>
      </w:r>
      <w:r w:rsidR="69601F70" w:rsidRPr="62382F9C">
        <w:rPr>
          <w:rFonts w:ascii="Arial" w:eastAsia="Arial" w:hAnsi="Arial" w:cs="Arial"/>
          <w:color w:val="000000" w:themeColor="text1"/>
        </w:rPr>
        <w:t xml:space="preserve"> alto custo de vida, </w:t>
      </w:r>
      <w:bookmarkStart w:id="0" w:name="_Int_NSAa7wZZ"/>
      <w:proofErr w:type="gramStart"/>
      <w:r w:rsidR="6F492BCC" w:rsidRPr="62382F9C">
        <w:rPr>
          <w:rFonts w:ascii="Arial" w:eastAsia="Arial" w:hAnsi="Arial" w:cs="Arial"/>
          <w:color w:val="000000" w:themeColor="text1"/>
        </w:rPr>
        <w:t>e também</w:t>
      </w:r>
      <w:bookmarkEnd w:id="0"/>
      <w:proofErr w:type="gramEnd"/>
      <w:r w:rsidR="6F492BCC" w:rsidRPr="62382F9C">
        <w:rPr>
          <w:rFonts w:ascii="Arial" w:eastAsia="Arial" w:hAnsi="Arial" w:cs="Arial"/>
          <w:color w:val="000000" w:themeColor="text1"/>
        </w:rPr>
        <w:t xml:space="preserve"> </w:t>
      </w:r>
      <w:r w:rsidR="69601F70" w:rsidRPr="62382F9C">
        <w:rPr>
          <w:rFonts w:ascii="Arial" w:eastAsia="Arial" w:hAnsi="Arial" w:cs="Arial"/>
          <w:color w:val="000000" w:themeColor="text1"/>
        </w:rPr>
        <w:t>sociais</w:t>
      </w:r>
      <w:r w:rsidR="7446A612" w:rsidRPr="62382F9C">
        <w:rPr>
          <w:rFonts w:ascii="Arial" w:eastAsia="Arial" w:hAnsi="Arial" w:cs="Arial"/>
          <w:color w:val="000000" w:themeColor="text1"/>
        </w:rPr>
        <w:t xml:space="preserve">, como </w:t>
      </w:r>
      <w:r w:rsidR="1BE3DD59" w:rsidRPr="62382F9C">
        <w:rPr>
          <w:rFonts w:ascii="Arial" w:eastAsia="Arial" w:hAnsi="Arial" w:cs="Arial"/>
          <w:color w:val="000000" w:themeColor="text1"/>
        </w:rPr>
        <w:t xml:space="preserve">dificuldade </w:t>
      </w:r>
      <w:r w:rsidR="075A4F71" w:rsidRPr="62382F9C">
        <w:rPr>
          <w:rFonts w:ascii="Arial" w:eastAsia="Arial" w:hAnsi="Arial" w:cs="Arial"/>
          <w:color w:val="000000" w:themeColor="text1"/>
        </w:rPr>
        <w:t>em</w:t>
      </w:r>
      <w:r w:rsidR="1BE3DD59" w:rsidRPr="62382F9C">
        <w:rPr>
          <w:rFonts w:ascii="Arial" w:eastAsia="Arial" w:hAnsi="Arial" w:cs="Arial"/>
          <w:color w:val="000000" w:themeColor="text1"/>
        </w:rPr>
        <w:t xml:space="preserve"> manter pagamentos em dia</w:t>
      </w:r>
      <w:r w:rsidR="00705317" w:rsidRPr="62382F9C">
        <w:rPr>
          <w:rFonts w:ascii="Arial" w:eastAsia="Arial" w:hAnsi="Arial" w:cs="Arial"/>
          <w:color w:val="000000" w:themeColor="text1"/>
        </w:rPr>
        <w:t xml:space="preserve">, </w:t>
      </w:r>
      <w:r w:rsidR="7E5614CF" w:rsidRPr="62382F9C">
        <w:rPr>
          <w:rFonts w:ascii="Arial" w:eastAsia="Arial" w:hAnsi="Arial" w:cs="Arial"/>
          <w:color w:val="000000" w:themeColor="text1"/>
        </w:rPr>
        <w:t>a</w:t>
      </w:r>
      <w:r w:rsidR="1BE3DD59" w:rsidRPr="62382F9C">
        <w:rPr>
          <w:rFonts w:ascii="Arial" w:eastAsia="Arial" w:hAnsi="Arial" w:cs="Arial"/>
          <w:color w:val="000000" w:themeColor="text1"/>
        </w:rPr>
        <w:t xml:space="preserve">dministrar </w:t>
      </w:r>
      <w:r w:rsidR="72658D2D" w:rsidRPr="62382F9C">
        <w:rPr>
          <w:rFonts w:ascii="Arial" w:eastAsia="Arial" w:hAnsi="Arial" w:cs="Arial"/>
          <w:color w:val="000000" w:themeColor="text1"/>
        </w:rPr>
        <w:t>dívidas</w:t>
      </w:r>
      <w:r w:rsidR="00D04F57" w:rsidRPr="62382F9C">
        <w:rPr>
          <w:rFonts w:ascii="Arial" w:eastAsia="Arial" w:hAnsi="Arial" w:cs="Arial"/>
          <w:color w:val="000000" w:themeColor="text1"/>
        </w:rPr>
        <w:t xml:space="preserve"> e a</w:t>
      </w:r>
      <w:r w:rsidR="008B53BA" w:rsidRPr="62382F9C">
        <w:rPr>
          <w:rFonts w:ascii="Arial" w:eastAsia="Arial" w:hAnsi="Arial" w:cs="Arial"/>
          <w:color w:val="000000" w:themeColor="text1"/>
        </w:rPr>
        <w:t xml:space="preserve"> falta d</w:t>
      </w:r>
      <w:r w:rsidR="00A504D8" w:rsidRPr="62382F9C">
        <w:rPr>
          <w:rFonts w:ascii="Arial" w:eastAsia="Arial" w:hAnsi="Arial" w:cs="Arial"/>
          <w:color w:val="000000" w:themeColor="text1"/>
        </w:rPr>
        <w:t>e educa</w:t>
      </w:r>
      <w:r w:rsidR="00C05F45" w:rsidRPr="62382F9C">
        <w:rPr>
          <w:rFonts w:ascii="Arial" w:eastAsia="Arial" w:hAnsi="Arial" w:cs="Arial"/>
          <w:color w:val="000000" w:themeColor="text1"/>
        </w:rPr>
        <w:t>ção financeira,</w:t>
      </w:r>
      <w:r w:rsidR="2F8D2787" w:rsidRPr="62382F9C">
        <w:rPr>
          <w:rFonts w:ascii="Arial" w:eastAsia="Arial" w:hAnsi="Arial" w:cs="Arial"/>
          <w:color w:val="000000" w:themeColor="text1"/>
        </w:rPr>
        <w:t xml:space="preserve"> o que </w:t>
      </w:r>
      <w:r w:rsidR="24AAD914" w:rsidRPr="62382F9C">
        <w:rPr>
          <w:rFonts w:ascii="Arial" w:eastAsia="Arial" w:hAnsi="Arial" w:cs="Arial"/>
          <w:color w:val="000000" w:themeColor="text1"/>
        </w:rPr>
        <w:t>compromete</w:t>
      </w:r>
      <w:r w:rsidR="2F8D2787" w:rsidRPr="62382F9C">
        <w:rPr>
          <w:rFonts w:ascii="Arial" w:eastAsia="Arial" w:hAnsi="Arial" w:cs="Arial"/>
          <w:color w:val="000000" w:themeColor="text1"/>
        </w:rPr>
        <w:t xml:space="preserve"> a </w:t>
      </w:r>
      <w:r w:rsidR="1BE3DD59" w:rsidRPr="62382F9C">
        <w:rPr>
          <w:rFonts w:ascii="Arial" w:eastAsia="Arial" w:hAnsi="Arial" w:cs="Arial"/>
          <w:color w:val="000000" w:themeColor="text1"/>
        </w:rPr>
        <w:t>preserva</w:t>
      </w:r>
      <w:r w:rsidR="12240370" w:rsidRPr="62382F9C">
        <w:rPr>
          <w:rFonts w:ascii="Arial" w:eastAsia="Arial" w:hAnsi="Arial" w:cs="Arial"/>
          <w:color w:val="000000" w:themeColor="text1"/>
        </w:rPr>
        <w:t xml:space="preserve">ção de </w:t>
      </w:r>
      <w:r w:rsidR="1BE3DD59" w:rsidRPr="62382F9C">
        <w:rPr>
          <w:rFonts w:ascii="Arial" w:eastAsia="Arial" w:hAnsi="Arial" w:cs="Arial"/>
          <w:color w:val="000000" w:themeColor="text1"/>
        </w:rPr>
        <w:t>um bom histórico financeiro</w:t>
      </w:r>
      <w:r w:rsidR="56C2C56D" w:rsidRPr="62382F9C">
        <w:rPr>
          <w:rFonts w:ascii="Arial" w:eastAsia="Arial" w:hAnsi="Arial" w:cs="Arial"/>
          <w:color w:val="000000" w:themeColor="text1"/>
        </w:rPr>
        <w:t>.</w:t>
      </w:r>
      <w:r w:rsidR="75668921" w:rsidRPr="62382F9C">
        <w:rPr>
          <w:rFonts w:ascii="Arial" w:eastAsia="Arial" w:hAnsi="Arial" w:cs="Arial"/>
          <w:color w:val="000000" w:themeColor="text1"/>
        </w:rPr>
        <w:t>"</w:t>
      </w:r>
    </w:p>
    <w:p w14:paraId="421AEC9C" w14:textId="57EF64BA" w:rsidR="4507D459" w:rsidRDefault="4507D459" w:rsidP="00DD1592">
      <w:pPr>
        <w:spacing w:after="24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538C0">
        <w:rPr>
          <w:rFonts w:ascii="Arial" w:eastAsia="Arial" w:hAnsi="Arial" w:cs="Arial"/>
          <w:b/>
          <w:bCs/>
          <w:color w:val="000000" w:themeColor="text1"/>
        </w:rPr>
        <w:t xml:space="preserve">Score </w:t>
      </w:r>
      <w:r w:rsidR="00F057BB">
        <w:rPr>
          <w:rFonts w:ascii="Arial" w:eastAsia="Arial" w:hAnsi="Arial" w:cs="Arial"/>
          <w:b/>
          <w:bCs/>
          <w:color w:val="000000" w:themeColor="text1"/>
        </w:rPr>
        <w:t>é o</w:t>
      </w:r>
      <w:r w:rsidRPr="006538C0">
        <w:rPr>
          <w:rFonts w:ascii="Arial" w:eastAsia="Arial" w:hAnsi="Arial" w:cs="Arial"/>
          <w:b/>
          <w:bCs/>
          <w:color w:val="000000" w:themeColor="text1"/>
        </w:rPr>
        <w:t xml:space="preserve"> principal fator para aprovação de crédito</w:t>
      </w:r>
    </w:p>
    <w:p w14:paraId="6EE056C7" w14:textId="33EB07CF" w:rsidR="4507D459" w:rsidRPr="006538C0" w:rsidRDefault="000553E2" w:rsidP="00DD1592">
      <w:pPr>
        <w:spacing w:after="240" w:line="276" w:lineRule="auto"/>
        <w:jc w:val="both"/>
        <w:rPr>
          <w:rFonts w:ascii="Arial" w:eastAsia="Arial" w:hAnsi="Arial" w:cs="Arial"/>
        </w:rPr>
      </w:pPr>
      <w:r w:rsidRPr="499D8E76">
        <w:rPr>
          <w:rFonts w:ascii="Arial" w:eastAsia="Arial" w:hAnsi="Arial" w:cs="Arial"/>
          <w:color w:val="000000" w:themeColor="text1"/>
        </w:rPr>
        <w:t>D</w:t>
      </w:r>
      <w:r w:rsidR="00626CC2" w:rsidRPr="499D8E76">
        <w:rPr>
          <w:rFonts w:ascii="Arial" w:eastAsia="Arial" w:hAnsi="Arial" w:cs="Arial"/>
          <w:color w:val="000000" w:themeColor="text1"/>
        </w:rPr>
        <w:t xml:space="preserve">esde </w:t>
      </w:r>
      <w:r w:rsidR="7E4C960C" w:rsidRPr="499D8E76">
        <w:rPr>
          <w:rFonts w:ascii="Arial" w:eastAsia="Arial" w:hAnsi="Arial" w:cs="Arial"/>
          <w:color w:val="000000" w:themeColor="text1"/>
        </w:rPr>
        <w:t>2017</w:t>
      </w:r>
      <w:r w:rsidR="009B55F9" w:rsidRPr="499D8E76">
        <w:rPr>
          <w:rFonts w:ascii="Arial" w:eastAsia="Arial" w:hAnsi="Arial" w:cs="Arial"/>
          <w:color w:val="000000" w:themeColor="text1"/>
        </w:rPr>
        <w:t>, o S</w:t>
      </w:r>
      <w:r w:rsidR="00894D8B" w:rsidRPr="499D8E76">
        <w:rPr>
          <w:rFonts w:ascii="Arial" w:eastAsia="Arial" w:hAnsi="Arial" w:cs="Arial"/>
          <w:color w:val="000000" w:themeColor="text1"/>
        </w:rPr>
        <w:t xml:space="preserve">erasa </w:t>
      </w:r>
      <w:r w:rsidR="002529A9" w:rsidRPr="499D8E76">
        <w:rPr>
          <w:rFonts w:ascii="Arial" w:eastAsia="Arial" w:hAnsi="Arial" w:cs="Arial"/>
          <w:color w:val="000000" w:themeColor="text1"/>
        </w:rPr>
        <w:t>S</w:t>
      </w:r>
      <w:r w:rsidR="0084154E" w:rsidRPr="499D8E76">
        <w:rPr>
          <w:rFonts w:ascii="Arial" w:eastAsia="Arial" w:hAnsi="Arial" w:cs="Arial"/>
          <w:color w:val="000000" w:themeColor="text1"/>
        </w:rPr>
        <w:t xml:space="preserve">core atua </w:t>
      </w:r>
      <w:r w:rsidR="00644457" w:rsidRPr="499D8E76">
        <w:rPr>
          <w:rFonts w:ascii="Arial" w:eastAsia="Arial" w:hAnsi="Arial" w:cs="Arial"/>
          <w:color w:val="000000" w:themeColor="text1"/>
        </w:rPr>
        <w:t>como uma fe</w:t>
      </w:r>
      <w:r w:rsidR="00440040" w:rsidRPr="499D8E76">
        <w:rPr>
          <w:rFonts w:ascii="Arial" w:eastAsia="Arial" w:hAnsi="Arial" w:cs="Arial"/>
          <w:color w:val="000000" w:themeColor="text1"/>
        </w:rPr>
        <w:t xml:space="preserve">rramenta </w:t>
      </w:r>
      <w:r w:rsidR="005C4997" w:rsidRPr="499D8E76">
        <w:rPr>
          <w:rFonts w:ascii="Arial" w:eastAsia="Arial" w:hAnsi="Arial" w:cs="Arial"/>
          <w:color w:val="000000" w:themeColor="text1"/>
        </w:rPr>
        <w:t xml:space="preserve">para </w:t>
      </w:r>
      <w:r w:rsidR="00E12D57" w:rsidRPr="499D8E76">
        <w:rPr>
          <w:rFonts w:ascii="Arial" w:eastAsia="Arial" w:hAnsi="Arial" w:cs="Arial"/>
          <w:color w:val="000000" w:themeColor="text1"/>
        </w:rPr>
        <w:t>auxilia</w:t>
      </w:r>
      <w:r w:rsidR="006C5C8F" w:rsidRPr="499D8E76">
        <w:rPr>
          <w:rFonts w:ascii="Arial" w:eastAsia="Arial" w:hAnsi="Arial" w:cs="Arial"/>
          <w:color w:val="000000" w:themeColor="text1"/>
        </w:rPr>
        <w:t>r</w:t>
      </w:r>
      <w:r w:rsidR="00E12D57" w:rsidRPr="499D8E76">
        <w:rPr>
          <w:rFonts w:ascii="Arial" w:eastAsia="Arial" w:hAnsi="Arial" w:cs="Arial"/>
          <w:color w:val="000000" w:themeColor="text1"/>
        </w:rPr>
        <w:t xml:space="preserve"> </w:t>
      </w:r>
      <w:r w:rsidR="4507D459" w:rsidRPr="499D8E76">
        <w:rPr>
          <w:rFonts w:ascii="Arial" w:eastAsia="Arial" w:hAnsi="Arial" w:cs="Arial"/>
        </w:rPr>
        <w:t>empresas na análise de concessão de crédito</w:t>
      </w:r>
      <w:r w:rsidR="157A2A18" w:rsidRPr="499D8E76">
        <w:rPr>
          <w:rFonts w:ascii="Arial" w:eastAsia="Arial" w:hAnsi="Arial" w:cs="Arial"/>
        </w:rPr>
        <w:t>, passando por uma atualização em 2025</w:t>
      </w:r>
      <w:r w:rsidR="19D7D341" w:rsidRPr="499D8E76">
        <w:rPr>
          <w:rFonts w:ascii="Arial" w:eastAsia="Arial" w:hAnsi="Arial" w:cs="Arial"/>
        </w:rPr>
        <w:t xml:space="preserve">. A </w:t>
      </w:r>
      <w:r w:rsidR="19D7D341" w:rsidRPr="499D8E76">
        <w:rPr>
          <w:rFonts w:ascii="Arial" w:eastAsia="Arial" w:hAnsi="Arial" w:cs="Arial"/>
        </w:rPr>
        <w:lastRenderedPageBreak/>
        <w:t>pontuação é calculada de forma estatística</w:t>
      </w:r>
      <w:r w:rsidR="5942EBD6" w:rsidRPr="499D8E76">
        <w:rPr>
          <w:rFonts w:ascii="Arial" w:eastAsia="Arial" w:hAnsi="Arial" w:cs="Arial"/>
        </w:rPr>
        <w:t>,</w:t>
      </w:r>
      <w:r w:rsidR="19D7D341" w:rsidRPr="499D8E76">
        <w:rPr>
          <w:rFonts w:ascii="Arial" w:eastAsia="Arial" w:hAnsi="Arial" w:cs="Arial"/>
        </w:rPr>
        <w:t xml:space="preserve"> varia de 0 até 1.000 e, </w:t>
      </w:r>
      <w:r w:rsidR="09F7A050" w:rsidRPr="499D8E76">
        <w:rPr>
          <w:rFonts w:ascii="Arial" w:eastAsia="Arial" w:hAnsi="Arial" w:cs="Arial"/>
        </w:rPr>
        <w:t xml:space="preserve">alinhada com o objetivo da Serasa de democratizar o acesso </w:t>
      </w:r>
      <w:r w:rsidR="3FAED58A" w:rsidRPr="499D8E76">
        <w:rPr>
          <w:rFonts w:ascii="Arial" w:eastAsia="Arial" w:hAnsi="Arial" w:cs="Arial"/>
        </w:rPr>
        <w:t>à</w:t>
      </w:r>
      <w:r w:rsidR="09F7A050" w:rsidRPr="499D8E76">
        <w:rPr>
          <w:rFonts w:ascii="Arial" w:eastAsia="Arial" w:hAnsi="Arial" w:cs="Arial"/>
        </w:rPr>
        <w:t xml:space="preserve"> informaç</w:t>
      </w:r>
      <w:r w:rsidR="70ED2687" w:rsidRPr="499D8E76">
        <w:rPr>
          <w:rFonts w:ascii="Arial" w:eastAsia="Arial" w:hAnsi="Arial" w:cs="Arial"/>
        </w:rPr>
        <w:t>ão</w:t>
      </w:r>
      <w:r w:rsidR="09F7A050" w:rsidRPr="499D8E76">
        <w:rPr>
          <w:rFonts w:ascii="Arial" w:eastAsia="Arial" w:hAnsi="Arial" w:cs="Arial"/>
        </w:rPr>
        <w:t xml:space="preserve"> financeira</w:t>
      </w:r>
      <w:r w:rsidR="79357A03" w:rsidRPr="499D8E76">
        <w:rPr>
          <w:rFonts w:ascii="Arial" w:eastAsia="Arial" w:hAnsi="Arial" w:cs="Arial"/>
        </w:rPr>
        <w:t xml:space="preserve">, </w:t>
      </w:r>
      <w:r w:rsidR="19D7D341" w:rsidRPr="499D8E76">
        <w:rPr>
          <w:rFonts w:ascii="Arial" w:eastAsia="Arial" w:hAnsi="Arial" w:cs="Arial"/>
        </w:rPr>
        <w:t xml:space="preserve">também pode ser consultada pelos consumidores, para </w:t>
      </w:r>
      <w:r w:rsidR="312D13B4" w:rsidRPr="499D8E76">
        <w:rPr>
          <w:rFonts w:ascii="Arial" w:eastAsia="Arial" w:hAnsi="Arial" w:cs="Arial"/>
        </w:rPr>
        <w:t>ampliar a compreensão</w:t>
      </w:r>
      <w:r w:rsidR="6FE011F2" w:rsidRPr="499D8E76">
        <w:rPr>
          <w:rFonts w:ascii="Arial" w:eastAsia="Arial" w:hAnsi="Arial" w:cs="Arial"/>
        </w:rPr>
        <w:t xml:space="preserve"> </w:t>
      </w:r>
      <w:r w:rsidR="19D7D341" w:rsidRPr="499D8E76">
        <w:rPr>
          <w:rFonts w:ascii="Arial" w:eastAsia="Arial" w:hAnsi="Arial" w:cs="Arial"/>
        </w:rPr>
        <w:t xml:space="preserve">sobre a sua </w:t>
      </w:r>
      <w:r w:rsidR="6C7418B8" w:rsidRPr="499D8E76">
        <w:rPr>
          <w:rFonts w:ascii="Arial" w:eastAsia="Arial" w:hAnsi="Arial" w:cs="Arial"/>
        </w:rPr>
        <w:t xml:space="preserve">própria </w:t>
      </w:r>
      <w:r w:rsidR="19D7D341" w:rsidRPr="499D8E76">
        <w:rPr>
          <w:rFonts w:ascii="Arial" w:eastAsia="Arial" w:hAnsi="Arial" w:cs="Arial"/>
        </w:rPr>
        <w:t>saúde financeira</w:t>
      </w:r>
      <w:r w:rsidR="5D5E06C3" w:rsidRPr="499D8E76">
        <w:rPr>
          <w:rFonts w:ascii="Arial" w:eastAsia="Arial" w:hAnsi="Arial" w:cs="Arial"/>
        </w:rPr>
        <w:t>.</w:t>
      </w:r>
    </w:p>
    <w:p w14:paraId="74D0EC67" w14:textId="01B0A38C" w:rsidR="3080265A" w:rsidRPr="006538C0" w:rsidRDefault="3080265A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2B1C8982">
        <w:rPr>
          <w:rFonts w:ascii="Arial" w:eastAsia="Arial" w:hAnsi="Arial" w:cs="Arial"/>
          <w:color w:val="000000" w:themeColor="text1"/>
        </w:rPr>
        <w:t xml:space="preserve">Uma pesquisa inédita realizada pela </w:t>
      </w:r>
      <w:r w:rsidR="4DACFCEF" w:rsidRPr="2B1C8982">
        <w:rPr>
          <w:rFonts w:ascii="Arial" w:eastAsia="Arial" w:hAnsi="Arial" w:cs="Arial"/>
          <w:color w:val="000000" w:themeColor="text1"/>
        </w:rPr>
        <w:t>empresa com</w:t>
      </w:r>
      <w:r w:rsidRPr="2B1C8982">
        <w:rPr>
          <w:rFonts w:ascii="Arial" w:eastAsia="Arial" w:hAnsi="Arial" w:cs="Arial"/>
          <w:color w:val="000000" w:themeColor="text1"/>
        </w:rPr>
        <w:t xml:space="preserve"> consumidores da Serasa revela que 48%</w:t>
      </w:r>
      <w:r w:rsidR="481FD81F" w:rsidRPr="2B1C8982">
        <w:rPr>
          <w:rFonts w:ascii="Arial" w:eastAsia="Arial" w:hAnsi="Arial" w:cs="Arial"/>
          <w:color w:val="000000" w:themeColor="text1"/>
        </w:rPr>
        <w:t xml:space="preserve"> </w:t>
      </w:r>
      <w:r w:rsidRPr="2B1C8982">
        <w:rPr>
          <w:rFonts w:ascii="Arial" w:eastAsia="Arial" w:hAnsi="Arial" w:cs="Arial"/>
          <w:color w:val="000000" w:themeColor="text1"/>
        </w:rPr>
        <w:t>consultam o Serasa Score para solicitar crédito, enquanto 29% acompanham a pontuaçã</w:t>
      </w:r>
      <w:r w:rsidR="0EFE3962" w:rsidRPr="2B1C8982">
        <w:rPr>
          <w:rFonts w:ascii="Arial" w:eastAsia="Arial" w:hAnsi="Arial" w:cs="Arial"/>
          <w:color w:val="000000" w:themeColor="text1"/>
        </w:rPr>
        <w:t>o para monitorar a saúde financeira</w:t>
      </w:r>
      <w:r w:rsidR="00452345" w:rsidRPr="2B1C8982">
        <w:rPr>
          <w:rFonts w:ascii="Arial" w:eastAsia="Arial" w:hAnsi="Arial" w:cs="Arial"/>
          <w:color w:val="000000" w:themeColor="text1"/>
        </w:rPr>
        <w:t>.</w:t>
      </w:r>
    </w:p>
    <w:p w14:paraId="620A25FA" w14:textId="08C83E45" w:rsidR="23642424" w:rsidRDefault="23642424" w:rsidP="2B1C8982">
      <w:pPr>
        <w:spacing w:after="240" w:line="276" w:lineRule="auto"/>
        <w:jc w:val="center"/>
      </w:pPr>
      <w:r>
        <w:rPr>
          <w:noProof/>
        </w:rPr>
        <w:drawing>
          <wp:inline distT="0" distB="0" distL="0" distR="0" wp14:anchorId="5D65D681" wp14:editId="07BF0959">
            <wp:extent cx="4200525" cy="2327412"/>
            <wp:effectExtent l="0" t="0" r="0" b="0"/>
            <wp:docPr id="132525219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252193" name="Picture 13252521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32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7F859" w14:textId="4D1188BA" w:rsidR="62382F9C" w:rsidRDefault="62382F9C" w:rsidP="62382F9C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3F9F5E8" w14:textId="40878818" w:rsidR="0EFE3962" w:rsidRPr="006538C0" w:rsidRDefault="0EFE3962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7DC12622">
        <w:rPr>
          <w:rFonts w:ascii="Arial" w:eastAsia="Arial" w:hAnsi="Arial" w:cs="Arial"/>
          <w:color w:val="000000" w:themeColor="text1"/>
        </w:rPr>
        <w:t xml:space="preserve">O </w:t>
      </w:r>
      <w:r w:rsidR="1383A4E7" w:rsidRPr="7DC12622">
        <w:rPr>
          <w:rFonts w:ascii="Arial" w:eastAsia="Arial" w:hAnsi="Arial" w:cs="Arial"/>
          <w:color w:val="000000" w:themeColor="text1"/>
        </w:rPr>
        <w:t xml:space="preserve">estudo ainda </w:t>
      </w:r>
      <w:r w:rsidR="4BD0B639" w:rsidRPr="7DC12622">
        <w:rPr>
          <w:rFonts w:ascii="Arial" w:eastAsia="Arial" w:hAnsi="Arial" w:cs="Arial"/>
          <w:color w:val="000000" w:themeColor="text1"/>
        </w:rPr>
        <w:t>mostra</w:t>
      </w:r>
      <w:r w:rsidR="1383A4E7" w:rsidRPr="7DC12622">
        <w:rPr>
          <w:rFonts w:ascii="Arial" w:eastAsia="Arial" w:hAnsi="Arial" w:cs="Arial"/>
          <w:color w:val="000000" w:themeColor="text1"/>
        </w:rPr>
        <w:t xml:space="preserve"> que o </w:t>
      </w:r>
      <w:r w:rsidR="687F563A" w:rsidRPr="7DC12622">
        <w:rPr>
          <w:rFonts w:ascii="Arial" w:eastAsia="Arial" w:hAnsi="Arial" w:cs="Arial"/>
          <w:color w:val="000000" w:themeColor="text1"/>
        </w:rPr>
        <w:t>S</w:t>
      </w:r>
      <w:r w:rsidR="1383A4E7" w:rsidRPr="7DC12622">
        <w:rPr>
          <w:rFonts w:ascii="Arial" w:eastAsia="Arial" w:hAnsi="Arial" w:cs="Arial"/>
          <w:color w:val="000000" w:themeColor="text1"/>
        </w:rPr>
        <w:t xml:space="preserve">core também é o principal motivador de entrada ao ecossistema da Serasa, que conta com 100 milhões de cadastros ativos: 42% </w:t>
      </w:r>
      <w:r w:rsidR="7CEC377C" w:rsidRPr="7DC12622">
        <w:rPr>
          <w:rFonts w:ascii="Arial" w:eastAsia="Arial" w:hAnsi="Arial" w:cs="Arial"/>
          <w:color w:val="000000" w:themeColor="text1"/>
        </w:rPr>
        <w:t>dos</w:t>
      </w:r>
      <w:r w:rsidR="1383A4E7" w:rsidRPr="7DC12622">
        <w:rPr>
          <w:rFonts w:ascii="Arial" w:eastAsia="Arial" w:hAnsi="Arial" w:cs="Arial"/>
          <w:color w:val="000000" w:themeColor="text1"/>
        </w:rPr>
        <w:t xml:space="preserve"> </w:t>
      </w:r>
      <w:r w:rsidR="4C62BF49" w:rsidRPr="7DC12622">
        <w:rPr>
          <w:rFonts w:ascii="Arial" w:eastAsia="Arial" w:hAnsi="Arial" w:cs="Arial"/>
          <w:color w:val="000000" w:themeColor="text1"/>
        </w:rPr>
        <w:t>consumidores</w:t>
      </w:r>
      <w:r w:rsidR="1383A4E7" w:rsidRPr="7DC12622">
        <w:rPr>
          <w:rFonts w:ascii="Arial" w:eastAsia="Arial" w:hAnsi="Arial" w:cs="Arial"/>
          <w:color w:val="000000" w:themeColor="text1"/>
        </w:rPr>
        <w:t xml:space="preserve"> que acessam o</w:t>
      </w:r>
      <w:r w:rsidR="767F38C6" w:rsidRPr="7DC12622">
        <w:rPr>
          <w:rFonts w:ascii="Arial" w:eastAsia="Arial" w:hAnsi="Arial" w:cs="Arial"/>
          <w:color w:val="000000" w:themeColor="text1"/>
        </w:rPr>
        <w:t xml:space="preserve"> app ou site buscam primeiro </w:t>
      </w:r>
      <w:r w:rsidR="7F2C2C72" w:rsidRPr="7DC12622">
        <w:rPr>
          <w:rFonts w:ascii="Arial" w:eastAsia="Arial" w:hAnsi="Arial" w:cs="Arial"/>
          <w:color w:val="000000" w:themeColor="text1"/>
        </w:rPr>
        <w:t xml:space="preserve">pela sua </w:t>
      </w:r>
      <w:r w:rsidR="77C2B8CF" w:rsidRPr="7DC12622">
        <w:rPr>
          <w:rFonts w:ascii="Arial" w:eastAsia="Arial" w:hAnsi="Arial" w:cs="Arial"/>
          <w:color w:val="000000" w:themeColor="text1"/>
        </w:rPr>
        <w:t>pontuação</w:t>
      </w:r>
      <w:r w:rsidR="767F38C6" w:rsidRPr="7DC12622">
        <w:rPr>
          <w:rFonts w:ascii="Arial" w:eastAsia="Arial" w:hAnsi="Arial" w:cs="Arial"/>
          <w:color w:val="000000" w:themeColor="text1"/>
        </w:rPr>
        <w:t xml:space="preserve"> de crédito</w:t>
      </w:r>
      <w:r w:rsidR="0049274E" w:rsidRPr="7DC12622">
        <w:rPr>
          <w:rFonts w:ascii="Arial" w:eastAsia="Arial" w:hAnsi="Arial" w:cs="Arial"/>
          <w:color w:val="000000" w:themeColor="text1"/>
        </w:rPr>
        <w:t xml:space="preserve"> antes </w:t>
      </w:r>
      <w:r w:rsidR="00733454" w:rsidRPr="7DC12622">
        <w:rPr>
          <w:rFonts w:ascii="Arial" w:eastAsia="Arial" w:hAnsi="Arial" w:cs="Arial"/>
          <w:color w:val="000000" w:themeColor="text1"/>
        </w:rPr>
        <w:t xml:space="preserve">de </w:t>
      </w:r>
      <w:r w:rsidR="00D6748A" w:rsidRPr="7DC12622">
        <w:rPr>
          <w:rFonts w:ascii="Arial" w:eastAsia="Arial" w:hAnsi="Arial" w:cs="Arial"/>
          <w:color w:val="000000" w:themeColor="text1"/>
        </w:rPr>
        <w:t>realizar outras aç</w:t>
      </w:r>
      <w:r w:rsidR="005335F2" w:rsidRPr="7DC12622">
        <w:rPr>
          <w:rFonts w:ascii="Arial" w:eastAsia="Arial" w:hAnsi="Arial" w:cs="Arial"/>
          <w:color w:val="000000" w:themeColor="text1"/>
        </w:rPr>
        <w:t xml:space="preserve">ões, como </w:t>
      </w:r>
      <w:r w:rsidR="00ED5F13" w:rsidRPr="7DC12622">
        <w:rPr>
          <w:rFonts w:ascii="Arial" w:eastAsia="Arial" w:hAnsi="Arial" w:cs="Arial"/>
          <w:color w:val="000000" w:themeColor="text1"/>
        </w:rPr>
        <w:t>negociar d</w:t>
      </w:r>
      <w:r w:rsidR="00DA1C0E" w:rsidRPr="7DC12622">
        <w:rPr>
          <w:rFonts w:ascii="Arial" w:eastAsia="Arial" w:hAnsi="Arial" w:cs="Arial"/>
          <w:color w:val="000000" w:themeColor="text1"/>
        </w:rPr>
        <w:t>ívidas ou solici</w:t>
      </w:r>
      <w:r w:rsidR="00B172FB" w:rsidRPr="7DC12622">
        <w:rPr>
          <w:rFonts w:ascii="Arial" w:eastAsia="Arial" w:hAnsi="Arial" w:cs="Arial"/>
          <w:color w:val="000000" w:themeColor="text1"/>
        </w:rPr>
        <w:t>tar c</w:t>
      </w:r>
      <w:r w:rsidR="00E54609" w:rsidRPr="7DC12622">
        <w:rPr>
          <w:rFonts w:ascii="Arial" w:eastAsia="Arial" w:hAnsi="Arial" w:cs="Arial"/>
          <w:color w:val="000000" w:themeColor="text1"/>
        </w:rPr>
        <w:t>rédito</w:t>
      </w:r>
      <w:r w:rsidR="40649BD3" w:rsidRPr="7DC12622">
        <w:rPr>
          <w:rFonts w:ascii="Arial" w:eastAsia="Arial" w:hAnsi="Arial" w:cs="Arial"/>
          <w:color w:val="000000" w:themeColor="text1"/>
        </w:rPr>
        <w:t>.</w:t>
      </w:r>
    </w:p>
    <w:p w14:paraId="07D18B42" w14:textId="04821136" w:rsidR="22B0FA17" w:rsidRPr="006538C0" w:rsidRDefault="22B0FA17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2B1C8982">
        <w:rPr>
          <w:rFonts w:ascii="Arial" w:eastAsia="Arial" w:hAnsi="Arial" w:cs="Arial"/>
          <w:color w:val="000000" w:themeColor="text1"/>
        </w:rPr>
        <w:t>Além disso, para 77% dos entrevistados, o Score é o fator mais importante avaliado</w:t>
      </w:r>
      <w:r w:rsidR="67624A10" w:rsidRPr="2B1C8982">
        <w:rPr>
          <w:rFonts w:ascii="Arial" w:eastAsia="Arial" w:hAnsi="Arial" w:cs="Arial"/>
          <w:color w:val="000000" w:themeColor="text1"/>
        </w:rPr>
        <w:t xml:space="preserve"> por uma empresa</w:t>
      </w:r>
      <w:r w:rsidRPr="2B1C8982">
        <w:rPr>
          <w:rFonts w:ascii="Arial" w:eastAsia="Arial" w:hAnsi="Arial" w:cs="Arial"/>
          <w:color w:val="000000" w:themeColor="text1"/>
        </w:rPr>
        <w:t xml:space="preserve"> </w:t>
      </w:r>
      <w:r w:rsidR="56B2CBF1" w:rsidRPr="2B1C8982">
        <w:rPr>
          <w:rFonts w:ascii="Arial" w:eastAsia="Arial" w:hAnsi="Arial" w:cs="Arial"/>
          <w:color w:val="000000" w:themeColor="text1"/>
        </w:rPr>
        <w:t xml:space="preserve">no momento </w:t>
      </w:r>
      <w:proofErr w:type="gramStart"/>
      <w:r w:rsidR="56B2CBF1" w:rsidRPr="2B1C8982">
        <w:rPr>
          <w:rFonts w:ascii="Arial" w:eastAsia="Arial" w:hAnsi="Arial" w:cs="Arial"/>
          <w:color w:val="000000" w:themeColor="text1"/>
        </w:rPr>
        <w:t>d</w:t>
      </w:r>
      <w:r w:rsidR="4909268C" w:rsidRPr="2B1C8982">
        <w:rPr>
          <w:rFonts w:ascii="Arial" w:eastAsia="Arial" w:hAnsi="Arial" w:cs="Arial"/>
          <w:color w:val="000000" w:themeColor="text1"/>
        </w:rPr>
        <w:t>o</w:t>
      </w:r>
      <w:proofErr w:type="gramEnd"/>
      <w:r w:rsidR="4909268C" w:rsidRPr="2B1C8982">
        <w:rPr>
          <w:rFonts w:ascii="Arial" w:eastAsia="Arial" w:hAnsi="Arial" w:cs="Arial"/>
          <w:color w:val="000000" w:themeColor="text1"/>
        </w:rPr>
        <w:t xml:space="preserve"> consumidor </w:t>
      </w:r>
      <w:r w:rsidRPr="2B1C8982">
        <w:rPr>
          <w:rFonts w:ascii="Arial" w:eastAsia="Arial" w:hAnsi="Arial" w:cs="Arial"/>
          <w:color w:val="000000" w:themeColor="text1"/>
        </w:rPr>
        <w:t>solicitar algum tipo de crédito</w:t>
      </w:r>
      <w:r w:rsidR="7FE72465" w:rsidRPr="2B1C8982">
        <w:rPr>
          <w:rFonts w:ascii="Arial" w:eastAsia="Arial" w:hAnsi="Arial" w:cs="Arial"/>
          <w:color w:val="000000" w:themeColor="text1"/>
        </w:rPr>
        <w:t xml:space="preserve">. </w:t>
      </w:r>
      <w:r w:rsidR="00EC63A9" w:rsidRPr="2B1C8982">
        <w:rPr>
          <w:rFonts w:ascii="Arial" w:eastAsia="Arial" w:hAnsi="Arial" w:cs="Arial"/>
          <w:color w:val="000000" w:themeColor="text1"/>
        </w:rPr>
        <w:t xml:space="preserve">Por sua vez, </w:t>
      </w:r>
      <w:r w:rsidR="35230A05" w:rsidRPr="2B1C8982">
        <w:rPr>
          <w:rFonts w:ascii="Arial" w:eastAsia="Arial" w:hAnsi="Arial" w:cs="Arial"/>
          <w:color w:val="000000" w:themeColor="text1"/>
        </w:rPr>
        <w:t xml:space="preserve">96% consideram importante manter a pontuação alta, </w:t>
      </w:r>
      <w:r w:rsidR="7E198518" w:rsidRPr="2B1C8982">
        <w:rPr>
          <w:rFonts w:ascii="Arial" w:eastAsia="Arial" w:hAnsi="Arial" w:cs="Arial"/>
          <w:color w:val="000000" w:themeColor="text1"/>
        </w:rPr>
        <w:t xml:space="preserve">reforçando </w:t>
      </w:r>
      <w:r w:rsidRPr="2B1C8982">
        <w:rPr>
          <w:rFonts w:ascii="Arial" w:eastAsia="Arial" w:hAnsi="Arial" w:cs="Arial"/>
          <w:color w:val="000000" w:themeColor="text1"/>
        </w:rPr>
        <w:t xml:space="preserve">a percepção </w:t>
      </w:r>
      <w:r w:rsidR="20FDBFB7" w:rsidRPr="2B1C8982">
        <w:rPr>
          <w:rFonts w:ascii="Arial" w:eastAsia="Arial" w:hAnsi="Arial" w:cs="Arial"/>
          <w:color w:val="000000" w:themeColor="text1"/>
        </w:rPr>
        <w:t>de</w:t>
      </w:r>
      <w:r w:rsidRPr="2B1C8982">
        <w:rPr>
          <w:rFonts w:ascii="Arial" w:eastAsia="Arial" w:hAnsi="Arial" w:cs="Arial"/>
          <w:color w:val="000000" w:themeColor="text1"/>
        </w:rPr>
        <w:t xml:space="preserve"> relevância da ferramenta</w:t>
      </w:r>
      <w:r w:rsidR="79315787" w:rsidRPr="2B1C8982">
        <w:rPr>
          <w:rFonts w:ascii="Arial" w:eastAsia="Arial" w:hAnsi="Arial" w:cs="Arial"/>
          <w:color w:val="000000" w:themeColor="text1"/>
        </w:rPr>
        <w:t xml:space="preserve"> </w:t>
      </w:r>
      <w:r w:rsidR="3E6A57D3" w:rsidRPr="2B1C8982">
        <w:rPr>
          <w:rFonts w:ascii="Arial" w:eastAsia="Arial" w:hAnsi="Arial" w:cs="Arial"/>
          <w:color w:val="000000" w:themeColor="text1"/>
        </w:rPr>
        <w:t>entre os brasileiros</w:t>
      </w:r>
      <w:r w:rsidR="53EBAA77" w:rsidRPr="2B1C8982">
        <w:rPr>
          <w:rFonts w:ascii="Arial" w:eastAsia="Arial" w:hAnsi="Arial" w:cs="Arial"/>
          <w:color w:val="000000" w:themeColor="text1"/>
        </w:rPr>
        <w:t xml:space="preserve">. </w:t>
      </w:r>
    </w:p>
    <w:p w14:paraId="1A7C379D" w14:textId="77777777" w:rsidR="00100092" w:rsidRDefault="00345BD9" w:rsidP="0076785F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Des</w:t>
      </w:r>
      <w:r w:rsidR="008632CD">
        <w:rPr>
          <w:rFonts w:ascii="Arial" w:eastAsia="Arial" w:hAnsi="Arial" w:cs="Arial"/>
          <w:color w:val="000000" w:themeColor="text1"/>
        </w:rPr>
        <w:t xml:space="preserve">sa forma, </w:t>
      </w:r>
      <w:r w:rsidR="00DF2F33">
        <w:rPr>
          <w:rFonts w:ascii="Arial" w:eastAsia="Arial" w:hAnsi="Arial" w:cs="Arial"/>
          <w:color w:val="000000" w:themeColor="text1"/>
        </w:rPr>
        <w:t>mais</w:t>
      </w:r>
      <w:r w:rsidR="00042591" w:rsidRPr="00042591">
        <w:rPr>
          <w:rFonts w:ascii="Arial" w:eastAsia="Arial" w:hAnsi="Arial" w:cs="Arial"/>
          <w:color w:val="000000" w:themeColor="text1"/>
        </w:rPr>
        <w:t xml:space="preserve"> do que um indicador para obtenção de crédito, o Score também pode ser utilizado como uma ferramenta </w:t>
      </w:r>
      <w:r w:rsidR="00725569">
        <w:rPr>
          <w:rFonts w:ascii="Arial" w:eastAsia="Arial" w:hAnsi="Arial" w:cs="Arial"/>
          <w:color w:val="000000" w:themeColor="text1"/>
        </w:rPr>
        <w:t>educativa</w:t>
      </w:r>
      <w:r w:rsidR="00042591" w:rsidRPr="00042591">
        <w:rPr>
          <w:rFonts w:ascii="Arial" w:eastAsia="Arial" w:hAnsi="Arial" w:cs="Arial"/>
          <w:color w:val="000000" w:themeColor="text1"/>
        </w:rPr>
        <w:t xml:space="preserve">. Ao acompanhar a evolução da pontuação, o consumidor consegue identificar hábitos que fortalecem sua reputação </w:t>
      </w:r>
      <w:r w:rsidR="00D004BF">
        <w:rPr>
          <w:rFonts w:ascii="Arial" w:eastAsia="Arial" w:hAnsi="Arial" w:cs="Arial"/>
          <w:color w:val="000000" w:themeColor="text1"/>
        </w:rPr>
        <w:t>fin</w:t>
      </w:r>
      <w:r w:rsidR="001134D2">
        <w:rPr>
          <w:rFonts w:ascii="Arial" w:eastAsia="Arial" w:hAnsi="Arial" w:cs="Arial"/>
          <w:color w:val="000000" w:themeColor="text1"/>
        </w:rPr>
        <w:t>anceira</w:t>
      </w:r>
      <w:r w:rsidR="00042591" w:rsidRPr="00042591">
        <w:rPr>
          <w:rFonts w:ascii="Arial" w:eastAsia="Arial" w:hAnsi="Arial" w:cs="Arial"/>
          <w:color w:val="000000" w:themeColor="text1"/>
        </w:rPr>
        <w:t>, como pagar contas em dia, negociar dívidas em atraso, manter os dados cadastrais atualizados e utilizar o crédito de forma responsável.</w:t>
      </w:r>
    </w:p>
    <w:p w14:paraId="00A07F25" w14:textId="4C367BE0" w:rsidR="00F057BB" w:rsidRDefault="0036197D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62382F9C">
        <w:rPr>
          <w:rFonts w:ascii="Arial" w:eastAsia="Arial" w:hAnsi="Arial" w:cs="Arial"/>
          <w:color w:val="000000" w:themeColor="text1"/>
        </w:rPr>
        <w:t>"O consumidor brasileiro está cada vez mais consciente do impacto do Score em sua vida financeira e mais atento a uma ferramenta</w:t>
      </w:r>
      <w:r w:rsidR="00596B4F" w:rsidRPr="62382F9C">
        <w:rPr>
          <w:rFonts w:ascii="Arial" w:eastAsia="Arial" w:hAnsi="Arial" w:cs="Arial"/>
          <w:color w:val="000000" w:themeColor="text1"/>
        </w:rPr>
        <w:t xml:space="preserve"> que</w:t>
      </w:r>
      <w:r w:rsidRPr="62382F9C">
        <w:rPr>
          <w:rFonts w:ascii="Arial" w:eastAsia="Arial" w:hAnsi="Arial" w:cs="Arial"/>
          <w:color w:val="000000" w:themeColor="text1"/>
        </w:rPr>
        <w:t xml:space="preserve"> já é utilizada por muitos bancos e instituições na avaliação de concessão de crédito. Acompanhar de perto a pontuação e entender como é visto pelo mercado, ajuda a tomar melhores decisões para um crédito consciente</w:t>
      </w:r>
      <w:r w:rsidR="009321E7" w:rsidRPr="62382F9C">
        <w:rPr>
          <w:rFonts w:ascii="Arial" w:eastAsia="Arial" w:hAnsi="Arial" w:cs="Arial"/>
          <w:color w:val="000000" w:themeColor="text1"/>
        </w:rPr>
        <w:t xml:space="preserve"> e </w:t>
      </w:r>
      <w:r w:rsidR="00E54793" w:rsidRPr="62382F9C">
        <w:rPr>
          <w:rFonts w:ascii="Arial" w:eastAsia="Arial" w:hAnsi="Arial" w:cs="Arial"/>
          <w:color w:val="000000" w:themeColor="text1"/>
        </w:rPr>
        <w:t xml:space="preserve">incentiva </w:t>
      </w:r>
      <w:r w:rsidR="00665838" w:rsidRPr="62382F9C">
        <w:rPr>
          <w:rFonts w:ascii="Arial" w:eastAsia="Arial" w:hAnsi="Arial" w:cs="Arial"/>
          <w:color w:val="000000" w:themeColor="text1"/>
        </w:rPr>
        <w:t>pr</w:t>
      </w:r>
      <w:r w:rsidR="00655F7B" w:rsidRPr="62382F9C">
        <w:rPr>
          <w:rFonts w:ascii="Arial" w:eastAsia="Arial" w:hAnsi="Arial" w:cs="Arial"/>
          <w:color w:val="000000" w:themeColor="text1"/>
        </w:rPr>
        <w:t>áticas que contr</w:t>
      </w:r>
      <w:r w:rsidR="00DB3782" w:rsidRPr="62382F9C">
        <w:rPr>
          <w:rFonts w:ascii="Arial" w:eastAsia="Arial" w:hAnsi="Arial" w:cs="Arial"/>
          <w:color w:val="000000" w:themeColor="text1"/>
        </w:rPr>
        <w:t>ibuem pa</w:t>
      </w:r>
      <w:r w:rsidR="003013AE" w:rsidRPr="62382F9C">
        <w:rPr>
          <w:rFonts w:ascii="Arial" w:eastAsia="Arial" w:hAnsi="Arial" w:cs="Arial"/>
          <w:color w:val="000000" w:themeColor="text1"/>
        </w:rPr>
        <w:t>ra uma vida</w:t>
      </w:r>
      <w:r w:rsidR="00B14869" w:rsidRPr="62382F9C">
        <w:rPr>
          <w:rFonts w:ascii="Arial" w:eastAsia="Arial" w:hAnsi="Arial" w:cs="Arial"/>
          <w:color w:val="000000" w:themeColor="text1"/>
        </w:rPr>
        <w:t xml:space="preserve"> financeira</w:t>
      </w:r>
      <w:r w:rsidR="004A1BF8" w:rsidRPr="62382F9C">
        <w:rPr>
          <w:rFonts w:ascii="Arial" w:eastAsia="Arial" w:hAnsi="Arial" w:cs="Arial"/>
          <w:color w:val="000000" w:themeColor="text1"/>
        </w:rPr>
        <w:t xml:space="preserve"> mais e</w:t>
      </w:r>
      <w:r w:rsidR="001D0A16" w:rsidRPr="62382F9C">
        <w:rPr>
          <w:rFonts w:ascii="Arial" w:eastAsia="Arial" w:hAnsi="Arial" w:cs="Arial"/>
          <w:color w:val="000000" w:themeColor="text1"/>
        </w:rPr>
        <w:t>qu</w:t>
      </w:r>
      <w:r w:rsidR="00E254E2" w:rsidRPr="62382F9C">
        <w:rPr>
          <w:rFonts w:ascii="Arial" w:eastAsia="Arial" w:hAnsi="Arial" w:cs="Arial"/>
          <w:color w:val="000000" w:themeColor="text1"/>
        </w:rPr>
        <w:t>ilibrada e suste</w:t>
      </w:r>
      <w:r w:rsidR="009F05DD" w:rsidRPr="62382F9C">
        <w:rPr>
          <w:rFonts w:ascii="Arial" w:eastAsia="Arial" w:hAnsi="Arial" w:cs="Arial"/>
          <w:color w:val="000000" w:themeColor="text1"/>
        </w:rPr>
        <w:t>ntável</w:t>
      </w:r>
      <w:r w:rsidRPr="62382F9C">
        <w:rPr>
          <w:rFonts w:ascii="Arial" w:eastAsia="Arial" w:hAnsi="Arial" w:cs="Arial"/>
          <w:color w:val="000000" w:themeColor="text1"/>
        </w:rPr>
        <w:t xml:space="preserve">", </w:t>
      </w:r>
      <w:r w:rsidR="000F1AC7" w:rsidRPr="62382F9C">
        <w:rPr>
          <w:rFonts w:ascii="Arial" w:eastAsia="Arial" w:hAnsi="Arial" w:cs="Arial"/>
          <w:color w:val="000000" w:themeColor="text1"/>
        </w:rPr>
        <w:t>fina</w:t>
      </w:r>
      <w:r w:rsidR="00E17600" w:rsidRPr="62382F9C">
        <w:rPr>
          <w:rFonts w:ascii="Arial" w:eastAsia="Arial" w:hAnsi="Arial" w:cs="Arial"/>
          <w:color w:val="000000" w:themeColor="text1"/>
        </w:rPr>
        <w:t>l</w:t>
      </w:r>
      <w:r w:rsidR="00DD5BE9" w:rsidRPr="62382F9C">
        <w:rPr>
          <w:rFonts w:ascii="Arial" w:eastAsia="Arial" w:hAnsi="Arial" w:cs="Arial"/>
          <w:color w:val="000000" w:themeColor="text1"/>
        </w:rPr>
        <w:t>iza</w:t>
      </w:r>
      <w:r w:rsidRPr="62382F9C">
        <w:rPr>
          <w:rFonts w:ascii="Arial" w:eastAsia="Arial" w:hAnsi="Arial" w:cs="Arial"/>
          <w:color w:val="000000" w:themeColor="text1"/>
        </w:rPr>
        <w:t xml:space="preserve"> Wesley. </w:t>
      </w:r>
    </w:p>
    <w:p w14:paraId="0561DAF5" w14:textId="1A7F0D5B" w:rsidR="27F28027" w:rsidRPr="006538C0" w:rsidRDefault="27F28027" w:rsidP="00DD1592">
      <w:pPr>
        <w:spacing w:after="24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538C0">
        <w:rPr>
          <w:rFonts w:ascii="Arial" w:eastAsia="Arial" w:hAnsi="Arial" w:cs="Arial"/>
          <w:b/>
          <w:bCs/>
          <w:color w:val="000000" w:themeColor="text1"/>
        </w:rPr>
        <w:lastRenderedPageBreak/>
        <w:t xml:space="preserve">Como consultar o Serasa Score? </w:t>
      </w:r>
    </w:p>
    <w:p w14:paraId="0F927876" w14:textId="48FA0FF4" w:rsidR="27F28027" w:rsidRPr="006538C0" w:rsidRDefault="27F28027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538C0">
        <w:rPr>
          <w:rFonts w:ascii="Arial" w:eastAsia="Arial" w:hAnsi="Arial" w:cs="Arial"/>
          <w:color w:val="000000" w:themeColor="text1"/>
        </w:rPr>
        <w:t xml:space="preserve">Consumidores podem acessar gratuitamente sua pontuação de crédito pelo site ou aplicativo da Serasa. Basta criar uma conta ou fazer login na plataforma para visualizar o Score e acompanhar seu histórico de alterações ao longo do tempo. </w:t>
      </w:r>
    </w:p>
    <w:p w14:paraId="639FFC79" w14:textId="67590CA0" w:rsidR="00F057BB" w:rsidRDefault="27F28027" w:rsidP="62382F9C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62382F9C">
        <w:rPr>
          <w:rFonts w:ascii="Arial" w:eastAsia="Arial" w:hAnsi="Arial" w:cs="Arial"/>
          <w:color w:val="000000" w:themeColor="text1"/>
        </w:rPr>
        <w:t xml:space="preserve">Para mais informações, acesse: </w:t>
      </w:r>
      <w:hyperlink r:id="rId9">
        <w:r w:rsidRPr="62382F9C">
          <w:rPr>
            <w:rStyle w:val="Hyperlink"/>
            <w:rFonts w:ascii="Arial" w:hAnsi="Arial" w:cs="Arial"/>
          </w:rPr>
          <w:t>https://www.serasa.com.br/score/mapa-do-score/</w:t>
        </w:r>
      </w:hyperlink>
      <w:r w:rsidRPr="62382F9C">
        <w:rPr>
          <w:rFonts w:ascii="Arial" w:eastAsia="Arial" w:hAnsi="Arial" w:cs="Arial"/>
          <w:color w:val="000000" w:themeColor="text1"/>
        </w:rPr>
        <w:t xml:space="preserve"> </w:t>
      </w:r>
    </w:p>
    <w:p w14:paraId="05DE39A7" w14:textId="283A6777" w:rsidR="003E48E8" w:rsidRPr="006026F4" w:rsidRDefault="005543B5" w:rsidP="00DD1592">
      <w:pPr>
        <w:spacing w:after="24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72BF6067">
        <w:rPr>
          <w:rFonts w:ascii="Arial" w:eastAsia="Arial" w:hAnsi="Arial" w:cs="Arial"/>
          <w:b/>
          <w:bCs/>
          <w:color w:val="000000" w:themeColor="text1"/>
        </w:rPr>
        <w:t>Meto</w:t>
      </w:r>
      <w:r w:rsidR="005833D2" w:rsidRPr="72BF6067">
        <w:rPr>
          <w:rFonts w:ascii="Arial" w:eastAsia="Arial" w:hAnsi="Arial" w:cs="Arial"/>
          <w:b/>
          <w:bCs/>
          <w:color w:val="000000" w:themeColor="text1"/>
        </w:rPr>
        <w:t>dologia</w:t>
      </w:r>
    </w:p>
    <w:p w14:paraId="2ECC0179" w14:textId="2C406401" w:rsidR="005833D2" w:rsidRDefault="0FA2DC9B" w:rsidP="72BF6067">
      <w:pPr>
        <w:spacing w:after="240" w:line="276" w:lineRule="auto"/>
        <w:jc w:val="both"/>
      </w:pPr>
      <w:r w:rsidRPr="72BF6067">
        <w:rPr>
          <w:rFonts w:ascii="Arial" w:eastAsia="Arial" w:hAnsi="Arial" w:cs="Arial"/>
        </w:rPr>
        <w:t>Pesquisas quantitativa e qualitativa, realizada pela Serasa - mais de 3000 respondentes em julho de 2025.</w:t>
      </w:r>
    </w:p>
    <w:p w14:paraId="1B65F4B9" w14:textId="3179F580" w:rsidR="27F28027" w:rsidRPr="006538C0" w:rsidRDefault="27F28027" w:rsidP="00DD1592">
      <w:pPr>
        <w:spacing w:after="240" w:line="276" w:lineRule="auto"/>
        <w:jc w:val="both"/>
        <w:rPr>
          <w:rFonts w:ascii="Arial" w:eastAsia="Arial" w:hAnsi="Arial" w:cs="Arial"/>
          <w:b/>
          <w:bCs/>
          <w:color w:val="000000" w:themeColor="text1"/>
        </w:rPr>
      </w:pPr>
      <w:r w:rsidRPr="006538C0">
        <w:rPr>
          <w:rFonts w:ascii="Arial" w:eastAsia="Arial" w:hAnsi="Arial" w:cs="Arial"/>
          <w:b/>
          <w:bCs/>
          <w:color w:val="000000" w:themeColor="text1"/>
        </w:rPr>
        <w:t xml:space="preserve">Sobre a Serasa  </w:t>
      </w:r>
    </w:p>
    <w:p w14:paraId="25BFE43F" w14:textId="6F3130B6" w:rsidR="27F28027" w:rsidRPr="006538C0" w:rsidRDefault="27F28027" w:rsidP="00DD1592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006538C0">
        <w:rPr>
          <w:rFonts w:ascii="Arial" w:eastAsia="Arial" w:hAnsi="Arial" w:cs="Arial"/>
          <w:color w:val="000000" w:themeColor="text1"/>
        </w:rPr>
        <w:t>Com o propósito de revolucionar o acesso ao crédito no Brasil, a Serasa oferece um ecossistema completo voltado para a melhoria da saúde financeira da população por meio de produtos e serviços digitais. Mais informações em </w:t>
      </w:r>
      <w:hyperlink r:id="rId10">
        <w:r w:rsidRPr="006538C0">
          <w:rPr>
            <w:rStyle w:val="Hyperlink"/>
            <w:rFonts w:ascii="Arial" w:hAnsi="Arial" w:cs="Arial"/>
          </w:rPr>
          <w:t>www.serasa.com.br</w:t>
        </w:r>
      </w:hyperlink>
      <w:r w:rsidRPr="006538C0">
        <w:rPr>
          <w:rFonts w:ascii="Arial" w:eastAsia="Arial" w:hAnsi="Arial" w:cs="Arial"/>
          <w:color w:val="000000" w:themeColor="text1"/>
        </w:rPr>
        <w:t xml:space="preserve"> e via redes sociais no @serasa. </w:t>
      </w:r>
    </w:p>
    <w:p w14:paraId="6FA85828" w14:textId="77777777" w:rsidR="001070DC" w:rsidRPr="006E272D" w:rsidRDefault="27F28027" w:rsidP="001070DC">
      <w:pPr>
        <w:jc w:val="both"/>
        <w:rPr>
          <w:b/>
          <w:bCs/>
        </w:rPr>
      </w:pPr>
      <w:r w:rsidRPr="006538C0">
        <w:rPr>
          <w:rFonts w:ascii="Arial" w:eastAsia="Arial" w:hAnsi="Arial" w:cs="Arial"/>
          <w:color w:val="000000" w:themeColor="text1"/>
        </w:rPr>
        <w:t xml:space="preserve">Informações à imprensa: </w:t>
      </w:r>
      <w:proofErr w:type="spellStart"/>
      <w:r w:rsidR="001070DC" w:rsidRPr="006E272D">
        <w:rPr>
          <w:b/>
          <w:bCs/>
        </w:rPr>
        <w:t>ngf</w:t>
      </w:r>
      <w:proofErr w:type="spellEnd"/>
      <w:r w:rsidR="001070DC" w:rsidRPr="006E272D">
        <w:rPr>
          <w:b/>
          <w:bCs/>
        </w:rPr>
        <w:t xml:space="preserve"> imprensa e assessoria (51)991236847 e (51) 996537333</w:t>
      </w:r>
    </w:p>
    <w:p w14:paraId="1FB8921C" w14:textId="284AFADB" w:rsidR="7E868EC5" w:rsidRPr="00AD1523" w:rsidRDefault="7E868EC5" w:rsidP="00AD1523">
      <w:pPr>
        <w:spacing w:after="240"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7E868EC5" w:rsidRPr="00AD152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803C"/>
    <w:multiLevelType w:val="hybridMultilevel"/>
    <w:tmpl w:val="FFFFFFFF"/>
    <w:lvl w:ilvl="0" w:tplc="FAB20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AC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420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05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80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946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C1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C6A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E4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E6D"/>
    <w:multiLevelType w:val="multilevel"/>
    <w:tmpl w:val="FABA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85E0D"/>
    <w:multiLevelType w:val="multilevel"/>
    <w:tmpl w:val="D10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D334BC"/>
    <w:multiLevelType w:val="multilevel"/>
    <w:tmpl w:val="972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1B4838"/>
    <w:multiLevelType w:val="multilevel"/>
    <w:tmpl w:val="97A6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3769D"/>
    <w:multiLevelType w:val="hybridMultilevel"/>
    <w:tmpl w:val="FFFFFFFF"/>
    <w:lvl w:ilvl="0" w:tplc="BBC87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8A4E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0E6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E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0A9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746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D86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A4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9ED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37978">
    <w:abstractNumId w:val="2"/>
  </w:num>
  <w:num w:numId="2" w16cid:durableId="1705867031">
    <w:abstractNumId w:val="4"/>
  </w:num>
  <w:num w:numId="3" w16cid:durableId="189340636">
    <w:abstractNumId w:val="3"/>
  </w:num>
  <w:num w:numId="4" w16cid:durableId="1912420194">
    <w:abstractNumId w:val="1"/>
  </w:num>
  <w:num w:numId="5" w16cid:durableId="816410755">
    <w:abstractNumId w:val="5"/>
  </w:num>
  <w:num w:numId="6" w16cid:durableId="95316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DCAA"/>
    <w:rsid w:val="0003109E"/>
    <w:rsid w:val="00042591"/>
    <w:rsid w:val="0004456C"/>
    <w:rsid w:val="000553E2"/>
    <w:rsid w:val="000746BC"/>
    <w:rsid w:val="000746C9"/>
    <w:rsid w:val="00080BB9"/>
    <w:rsid w:val="00085081"/>
    <w:rsid w:val="000852DA"/>
    <w:rsid w:val="000875CC"/>
    <w:rsid w:val="000A71CD"/>
    <w:rsid w:val="000B0C51"/>
    <w:rsid w:val="000B30FB"/>
    <w:rsid w:val="000B6736"/>
    <w:rsid w:val="000C7CE5"/>
    <w:rsid w:val="000E7DEB"/>
    <w:rsid w:val="000F1AC7"/>
    <w:rsid w:val="00100092"/>
    <w:rsid w:val="001070DC"/>
    <w:rsid w:val="001134D2"/>
    <w:rsid w:val="00117923"/>
    <w:rsid w:val="00120FD6"/>
    <w:rsid w:val="00135874"/>
    <w:rsid w:val="00163612"/>
    <w:rsid w:val="00165938"/>
    <w:rsid w:val="001954EB"/>
    <w:rsid w:val="00196E39"/>
    <w:rsid w:val="001A4804"/>
    <w:rsid w:val="001D0A16"/>
    <w:rsid w:val="00216025"/>
    <w:rsid w:val="00230F8E"/>
    <w:rsid w:val="00231041"/>
    <w:rsid w:val="00234157"/>
    <w:rsid w:val="00234F28"/>
    <w:rsid w:val="00236127"/>
    <w:rsid w:val="0023704F"/>
    <w:rsid w:val="002419AC"/>
    <w:rsid w:val="0024744D"/>
    <w:rsid w:val="002524BF"/>
    <w:rsid w:val="002529A9"/>
    <w:rsid w:val="00257075"/>
    <w:rsid w:val="00261CB5"/>
    <w:rsid w:val="002721F2"/>
    <w:rsid w:val="0027284D"/>
    <w:rsid w:val="002A4AB2"/>
    <w:rsid w:val="002B1AF7"/>
    <w:rsid w:val="002B50AB"/>
    <w:rsid w:val="002C27D1"/>
    <w:rsid w:val="002E1EB0"/>
    <w:rsid w:val="002F2580"/>
    <w:rsid w:val="003013AE"/>
    <w:rsid w:val="003053F8"/>
    <w:rsid w:val="003200E0"/>
    <w:rsid w:val="0032149A"/>
    <w:rsid w:val="003250AA"/>
    <w:rsid w:val="00330046"/>
    <w:rsid w:val="003402BA"/>
    <w:rsid w:val="00345BD9"/>
    <w:rsid w:val="00355A1B"/>
    <w:rsid w:val="0036197D"/>
    <w:rsid w:val="00367EAE"/>
    <w:rsid w:val="00375A78"/>
    <w:rsid w:val="00377E5A"/>
    <w:rsid w:val="00383C5B"/>
    <w:rsid w:val="00383EB4"/>
    <w:rsid w:val="00386CD6"/>
    <w:rsid w:val="00391233"/>
    <w:rsid w:val="003928B5"/>
    <w:rsid w:val="00394225"/>
    <w:rsid w:val="00395479"/>
    <w:rsid w:val="003A0590"/>
    <w:rsid w:val="003B2808"/>
    <w:rsid w:val="003B5C6A"/>
    <w:rsid w:val="003C2628"/>
    <w:rsid w:val="003D6165"/>
    <w:rsid w:val="003D62DD"/>
    <w:rsid w:val="003E48E8"/>
    <w:rsid w:val="004158CC"/>
    <w:rsid w:val="004374CC"/>
    <w:rsid w:val="00437820"/>
    <w:rsid w:val="00440040"/>
    <w:rsid w:val="004450F3"/>
    <w:rsid w:val="00451C0F"/>
    <w:rsid w:val="00452345"/>
    <w:rsid w:val="004645FD"/>
    <w:rsid w:val="004708E3"/>
    <w:rsid w:val="004817AB"/>
    <w:rsid w:val="0049274E"/>
    <w:rsid w:val="004A1BF8"/>
    <w:rsid w:val="004A4DCF"/>
    <w:rsid w:val="004E685D"/>
    <w:rsid w:val="004F3C2A"/>
    <w:rsid w:val="00507115"/>
    <w:rsid w:val="00521924"/>
    <w:rsid w:val="00525837"/>
    <w:rsid w:val="005335F2"/>
    <w:rsid w:val="00540242"/>
    <w:rsid w:val="005508C5"/>
    <w:rsid w:val="005543B5"/>
    <w:rsid w:val="00556BCA"/>
    <w:rsid w:val="00571519"/>
    <w:rsid w:val="005833D2"/>
    <w:rsid w:val="005868A5"/>
    <w:rsid w:val="00596B4F"/>
    <w:rsid w:val="005A33CE"/>
    <w:rsid w:val="005A6C41"/>
    <w:rsid w:val="005B2BFC"/>
    <w:rsid w:val="005C4997"/>
    <w:rsid w:val="006026F4"/>
    <w:rsid w:val="00604D00"/>
    <w:rsid w:val="00617D5C"/>
    <w:rsid w:val="00626580"/>
    <w:rsid w:val="00626CC2"/>
    <w:rsid w:val="00630B5D"/>
    <w:rsid w:val="006340C7"/>
    <w:rsid w:val="00634246"/>
    <w:rsid w:val="00644457"/>
    <w:rsid w:val="00653648"/>
    <w:rsid w:val="006538C0"/>
    <w:rsid w:val="00655F7B"/>
    <w:rsid w:val="00665838"/>
    <w:rsid w:val="0069796A"/>
    <w:rsid w:val="006C5C8F"/>
    <w:rsid w:val="006D6231"/>
    <w:rsid w:val="00705317"/>
    <w:rsid w:val="007165E9"/>
    <w:rsid w:val="007231F4"/>
    <w:rsid w:val="00725569"/>
    <w:rsid w:val="00733454"/>
    <w:rsid w:val="00742471"/>
    <w:rsid w:val="007464C9"/>
    <w:rsid w:val="00764EBB"/>
    <w:rsid w:val="0076785F"/>
    <w:rsid w:val="00770986"/>
    <w:rsid w:val="00770DDC"/>
    <w:rsid w:val="00794B16"/>
    <w:rsid w:val="00797CA5"/>
    <w:rsid w:val="007C130F"/>
    <w:rsid w:val="007C70C3"/>
    <w:rsid w:val="007E1CFF"/>
    <w:rsid w:val="007F15BB"/>
    <w:rsid w:val="007F3FA0"/>
    <w:rsid w:val="00814901"/>
    <w:rsid w:val="0082435D"/>
    <w:rsid w:val="0083289A"/>
    <w:rsid w:val="0084154E"/>
    <w:rsid w:val="008632CD"/>
    <w:rsid w:val="00863CE7"/>
    <w:rsid w:val="00864B47"/>
    <w:rsid w:val="00865138"/>
    <w:rsid w:val="00874157"/>
    <w:rsid w:val="0088173D"/>
    <w:rsid w:val="00894006"/>
    <w:rsid w:val="00894D8B"/>
    <w:rsid w:val="008976D3"/>
    <w:rsid w:val="008A3A68"/>
    <w:rsid w:val="008A7819"/>
    <w:rsid w:val="008B53BA"/>
    <w:rsid w:val="008B540E"/>
    <w:rsid w:val="008C019A"/>
    <w:rsid w:val="008F30AB"/>
    <w:rsid w:val="008F761A"/>
    <w:rsid w:val="00916B53"/>
    <w:rsid w:val="009225EF"/>
    <w:rsid w:val="009321E7"/>
    <w:rsid w:val="00936F2D"/>
    <w:rsid w:val="00955F0F"/>
    <w:rsid w:val="00967A59"/>
    <w:rsid w:val="00984AF5"/>
    <w:rsid w:val="00991B85"/>
    <w:rsid w:val="009933CE"/>
    <w:rsid w:val="009A6867"/>
    <w:rsid w:val="009A69E5"/>
    <w:rsid w:val="009B55F9"/>
    <w:rsid w:val="009B58DB"/>
    <w:rsid w:val="009C4122"/>
    <w:rsid w:val="009D1025"/>
    <w:rsid w:val="009E0611"/>
    <w:rsid w:val="009E369F"/>
    <w:rsid w:val="009F05DD"/>
    <w:rsid w:val="00A05981"/>
    <w:rsid w:val="00A06FF2"/>
    <w:rsid w:val="00A263D6"/>
    <w:rsid w:val="00A26DB1"/>
    <w:rsid w:val="00A41A21"/>
    <w:rsid w:val="00A464FF"/>
    <w:rsid w:val="00A504D8"/>
    <w:rsid w:val="00A63D4F"/>
    <w:rsid w:val="00A7232A"/>
    <w:rsid w:val="00A81723"/>
    <w:rsid w:val="00A817AE"/>
    <w:rsid w:val="00A878C2"/>
    <w:rsid w:val="00A9632D"/>
    <w:rsid w:val="00A97A9E"/>
    <w:rsid w:val="00A97AE9"/>
    <w:rsid w:val="00AA67B1"/>
    <w:rsid w:val="00AB28D2"/>
    <w:rsid w:val="00AD1127"/>
    <w:rsid w:val="00AD1523"/>
    <w:rsid w:val="00AD60C0"/>
    <w:rsid w:val="00AD7AFE"/>
    <w:rsid w:val="00AEDCAA"/>
    <w:rsid w:val="00AF4D9F"/>
    <w:rsid w:val="00B06EBE"/>
    <w:rsid w:val="00B14869"/>
    <w:rsid w:val="00B172FB"/>
    <w:rsid w:val="00B3030C"/>
    <w:rsid w:val="00B35B0F"/>
    <w:rsid w:val="00B35BD6"/>
    <w:rsid w:val="00B55819"/>
    <w:rsid w:val="00B65BB7"/>
    <w:rsid w:val="00B71088"/>
    <w:rsid w:val="00B733C2"/>
    <w:rsid w:val="00B878D3"/>
    <w:rsid w:val="00BB54E9"/>
    <w:rsid w:val="00BC14B8"/>
    <w:rsid w:val="00BD10D3"/>
    <w:rsid w:val="00BF27A3"/>
    <w:rsid w:val="00C05F45"/>
    <w:rsid w:val="00C07520"/>
    <w:rsid w:val="00C1027B"/>
    <w:rsid w:val="00C147D1"/>
    <w:rsid w:val="00C706D6"/>
    <w:rsid w:val="00C84AE7"/>
    <w:rsid w:val="00C85F3C"/>
    <w:rsid w:val="00C87FB5"/>
    <w:rsid w:val="00C943DF"/>
    <w:rsid w:val="00C97FAC"/>
    <w:rsid w:val="00CA0F1B"/>
    <w:rsid w:val="00CA1FC8"/>
    <w:rsid w:val="00CC0BC2"/>
    <w:rsid w:val="00CD5BD3"/>
    <w:rsid w:val="00CE79D5"/>
    <w:rsid w:val="00D004BF"/>
    <w:rsid w:val="00D01359"/>
    <w:rsid w:val="00D04F57"/>
    <w:rsid w:val="00D0678A"/>
    <w:rsid w:val="00D43E93"/>
    <w:rsid w:val="00D60215"/>
    <w:rsid w:val="00D6316A"/>
    <w:rsid w:val="00D65B74"/>
    <w:rsid w:val="00D6748A"/>
    <w:rsid w:val="00D92A41"/>
    <w:rsid w:val="00DA1C0E"/>
    <w:rsid w:val="00DA2364"/>
    <w:rsid w:val="00DA6C54"/>
    <w:rsid w:val="00DB3782"/>
    <w:rsid w:val="00DB4CA8"/>
    <w:rsid w:val="00DC06A9"/>
    <w:rsid w:val="00DD1592"/>
    <w:rsid w:val="00DD3311"/>
    <w:rsid w:val="00DD5BE9"/>
    <w:rsid w:val="00DF2F33"/>
    <w:rsid w:val="00E12D57"/>
    <w:rsid w:val="00E12F96"/>
    <w:rsid w:val="00E17600"/>
    <w:rsid w:val="00E254E2"/>
    <w:rsid w:val="00E54609"/>
    <w:rsid w:val="00E54793"/>
    <w:rsid w:val="00E64032"/>
    <w:rsid w:val="00E74BE7"/>
    <w:rsid w:val="00E86C77"/>
    <w:rsid w:val="00E9152A"/>
    <w:rsid w:val="00EB256F"/>
    <w:rsid w:val="00EB2BD9"/>
    <w:rsid w:val="00EB399F"/>
    <w:rsid w:val="00EC63A9"/>
    <w:rsid w:val="00ED5F13"/>
    <w:rsid w:val="00EE01E8"/>
    <w:rsid w:val="00EE7260"/>
    <w:rsid w:val="00F057BB"/>
    <w:rsid w:val="00F15AD4"/>
    <w:rsid w:val="00F16DB1"/>
    <w:rsid w:val="00F55B62"/>
    <w:rsid w:val="00F578FC"/>
    <w:rsid w:val="00F63DC3"/>
    <w:rsid w:val="00F65C3A"/>
    <w:rsid w:val="00FA7C3F"/>
    <w:rsid w:val="00FB4896"/>
    <w:rsid w:val="00FF2A2E"/>
    <w:rsid w:val="01154AC0"/>
    <w:rsid w:val="0173FBDB"/>
    <w:rsid w:val="01C0DF2E"/>
    <w:rsid w:val="01C3EDE4"/>
    <w:rsid w:val="022227E0"/>
    <w:rsid w:val="0250493C"/>
    <w:rsid w:val="026BDA38"/>
    <w:rsid w:val="02EAA935"/>
    <w:rsid w:val="02F54675"/>
    <w:rsid w:val="036D9E98"/>
    <w:rsid w:val="049F9768"/>
    <w:rsid w:val="04E34F92"/>
    <w:rsid w:val="04E9C18E"/>
    <w:rsid w:val="050D58F5"/>
    <w:rsid w:val="05D38D5B"/>
    <w:rsid w:val="05DB6163"/>
    <w:rsid w:val="062D78B6"/>
    <w:rsid w:val="063627B9"/>
    <w:rsid w:val="06AE34FF"/>
    <w:rsid w:val="06B788E2"/>
    <w:rsid w:val="075A4F71"/>
    <w:rsid w:val="075FC824"/>
    <w:rsid w:val="077512A1"/>
    <w:rsid w:val="07E50061"/>
    <w:rsid w:val="08B57CDC"/>
    <w:rsid w:val="08EC5B8C"/>
    <w:rsid w:val="091BC524"/>
    <w:rsid w:val="09A58687"/>
    <w:rsid w:val="09B3B6B2"/>
    <w:rsid w:val="09F7A050"/>
    <w:rsid w:val="0A341AF7"/>
    <w:rsid w:val="0B0CC6FF"/>
    <w:rsid w:val="0B945618"/>
    <w:rsid w:val="0CC4761F"/>
    <w:rsid w:val="0CD27286"/>
    <w:rsid w:val="0CF58AE9"/>
    <w:rsid w:val="0E1F2C05"/>
    <w:rsid w:val="0E5217C4"/>
    <w:rsid w:val="0EFE3962"/>
    <w:rsid w:val="0FA2DC9B"/>
    <w:rsid w:val="10033533"/>
    <w:rsid w:val="1016BC64"/>
    <w:rsid w:val="110E094A"/>
    <w:rsid w:val="111F6245"/>
    <w:rsid w:val="12240370"/>
    <w:rsid w:val="127CDED6"/>
    <w:rsid w:val="12B056FF"/>
    <w:rsid w:val="13788469"/>
    <w:rsid w:val="1383A4E7"/>
    <w:rsid w:val="13AF788F"/>
    <w:rsid w:val="13AFE1BB"/>
    <w:rsid w:val="14509952"/>
    <w:rsid w:val="14D5EF71"/>
    <w:rsid w:val="1575F9D8"/>
    <w:rsid w:val="157A2A18"/>
    <w:rsid w:val="15A74B01"/>
    <w:rsid w:val="15BFD218"/>
    <w:rsid w:val="15DCA3F9"/>
    <w:rsid w:val="15E86D82"/>
    <w:rsid w:val="16BBBD22"/>
    <w:rsid w:val="181EE134"/>
    <w:rsid w:val="1837A68E"/>
    <w:rsid w:val="18461663"/>
    <w:rsid w:val="194B4C47"/>
    <w:rsid w:val="19579A9B"/>
    <w:rsid w:val="1966EA56"/>
    <w:rsid w:val="199EB0F9"/>
    <w:rsid w:val="19AA9B96"/>
    <w:rsid w:val="19D7D341"/>
    <w:rsid w:val="1A24CB6C"/>
    <w:rsid w:val="1B375D49"/>
    <w:rsid w:val="1BE3DD59"/>
    <w:rsid w:val="1C0A81D6"/>
    <w:rsid w:val="1C7E877D"/>
    <w:rsid w:val="1CA5B963"/>
    <w:rsid w:val="1D16908E"/>
    <w:rsid w:val="1DD14ADE"/>
    <w:rsid w:val="1DDCBA10"/>
    <w:rsid w:val="1E242512"/>
    <w:rsid w:val="1E541931"/>
    <w:rsid w:val="1ED29300"/>
    <w:rsid w:val="1EF482B1"/>
    <w:rsid w:val="1FB00B72"/>
    <w:rsid w:val="1FDBAB86"/>
    <w:rsid w:val="206A138D"/>
    <w:rsid w:val="20E543D9"/>
    <w:rsid w:val="20FDBFB7"/>
    <w:rsid w:val="211B79D1"/>
    <w:rsid w:val="212D0DBF"/>
    <w:rsid w:val="21B77C2C"/>
    <w:rsid w:val="220D8752"/>
    <w:rsid w:val="22194836"/>
    <w:rsid w:val="22256479"/>
    <w:rsid w:val="22990EF7"/>
    <w:rsid w:val="22B0FA17"/>
    <w:rsid w:val="22B5E73A"/>
    <w:rsid w:val="2352E1BF"/>
    <w:rsid w:val="23642424"/>
    <w:rsid w:val="24594CC4"/>
    <w:rsid w:val="24A9E393"/>
    <w:rsid w:val="24AAD914"/>
    <w:rsid w:val="275A0A4F"/>
    <w:rsid w:val="27F28027"/>
    <w:rsid w:val="2802CACD"/>
    <w:rsid w:val="28D4FFB3"/>
    <w:rsid w:val="290D2803"/>
    <w:rsid w:val="29122576"/>
    <w:rsid w:val="293E5929"/>
    <w:rsid w:val="29472BD4"/>
    <w:rsid w:val="2A2A15B0"/>
    <w:rsid w:val="2B1C8982"/>
    <w:rsid w:val="2B56559F"/>
    <w:rsid w:val="2BCBB062"/>
    <w:rsid w:val="2C392D5F"/>
    <w:rsid w:val="2C7584D2"/>
    <w:rsid w:val="2CC58E7D"/>
    <w:rsid w:val="2D37F362"/>
    <w:rsid w:val="2E213264"/>
    <w:rsid w:val="2E2B3E9E"/>
    <w:rsid w:val="2E9D4CD1"/>
    <w:rsid w:val="2F39891A"/>
    <w:rsid w:val="2F8D2787"/>
    <w:rsid w:val="2FDC9BEE"/>
    <w:rsid w:val="3025E5BF"/>
    <w:rsid w:val="3080265A"/>
    <w:rsid w:val="312D13B4"/>
    <w:rsid w:val="316F8624"/>
    <w:rsid w:val="328C7455"/>
    <w:rsid w:val="3336BF07"/>
    <w:rsid w:val="338313FC"/>
    <w:rsid w:val="33ABC927"/>
    <w:rsid w:val="341E3955"/>
    <w:rsid w:val="3429CE25"/>
    <w:rsid w:val="35230A05"/>
    <w:rsid w:val="35CB99FC"/>
    <w:rsid w:val="35DA8D1C"/>
    <w:rsid w:val="3610FC56"/>
    <w:rsid w:val="388EF781"/>
    <w:rsid w:val="389E6A9F"/>
    <w:rsid w:val="39DA7381"/>
    <w:rsid w:val="3A181F88"/>
    <w:rsid w:val="3A1B3752"/>
    <w:rsid w:val="3AC4F113"/>
    <w:rsid w:val="3BEB4550"/>
    <w:rsid w:val="3C3DAF03"/>
    <w:rsid w:val="3D94760A"/>
    <w:rsid w:val="3E4448C5"/>
    <w:rsid w:val="3E6A57D3"/>
    <w:rsid w:val="3FAED58A"/>
    <w:rsid w:val="40649BD3"/>
    <w:rsid w:val="407715E2"/>
    <w:rsid w:val="40C3E8AF"/>
    <w:rsid w:val="416C4E05"/>
    <w:rsid w:val="418FD805"/>
    <w:rsid w:val="41ECABE8"/>
    <w:rsid w:val="427D6B47"/>
    <w:rsid w:val="442A4F3B"/>
    <w:rsid w:val="450516E6"/>
    <w:rsid w:val="4507D459"/>
    <w:rsid w:val="4576FDF9"/>
    <w:rsid w:val="45EC86E1"/>
    <w:rsid w:val="46D6B170"/>
    <w:rsid w:val="47B48A99"/>
    <w:rsid w:val="481FD81F"/>
    <w:rsid w:val="48321E77"/>
    <w:rsid w:val="48B72F85"/>
    <w:rsid w:val="4909268C"/>
    <w:rsid w:val="49405A5C"/>
    <w:rsid w:val="499D8E76"/>
    <w:rsid w:val="49DFF599"/>
    <w:rsid w:val="4A0C0659"/>
    <w:rsid w:val="4A86B8A0"/>
    <w:rsid w:val="4B7C2965"/>
    <w:rsid w:val="4BD0B639"/>
    <w:rsid w:val="4BE454C0"/>
    <w:rsid w:val="4C5CF31E"/>
    <w:rsid w:val="4C62BF49"/>
    <w:rsid w:val="4CEB2B97"/>
    <w:rsid w:val="4D5C2DD5"/>
    <w:rsid w:val="4DACFCEF"/>
    <w:rsid w:val="4E80F00B"/>
    <w:rsid w:val="4F1E75D4"/>
    <w:rsid w:val="4FAAF206"/>
    <w:rsid w:val="4FABBF93"/>
    <w:rsid w:val="4FBD765D"/>
    <w:rsid w:val="4FC13BE6"/>
    <w:rsid w:val="501CBC7E"/>
    <w:rsid w:val="513BF50B"/>
    <w:rsid w:val="51566980"/>
    <w:rsid w:val="51792EE0"/>
    <w:rsid w:val="523ECF1D"/>
    <w:rsid w:val="528E1ACE"/>
    <w:rsid w:val="52FFCA4E"/>
    <w:rsid w:val="533786E8"/>
    <w:rsid w:val="539AD26C"/>
    <w:rsid w:val="53EBAA77"/>
    <w:rsid w:val="55CE003C"/>
    <w:rsid w:val="55E5133F"/>
    <w:rsid w:val="56B2CBF1"/>
    <w:rsid w:val="56B99370"/>
    <w:rsid w:val="56C2C56D"/>
    <w:rsid w:val="573B53B3"/>
    <w:rsid w:val="5775B2E8"/>
    <w:rsid w:val="57DE7E93"/>
    <w:rsid w:val="57F33042"/>
    <w:rsid w:val="5845FAA1"/>
    <w:rsid w:val="58B29AA6"/>
    <w:rsid w:val="58B43BDE"/>
    <w:rsid w:val="5942EBD6"/>
    <w:rsid w:val="594A9390"/>
    <w:rsid w:val="59747ABA"/>
    <w:rsid w:val="5985566B"/>
    <w:rsid w:val="5A12680B"/>
    <w:rsid w:val="5A443F95"/>
    <w:rsid w:val="5B33494E"/>
    <w:rsid w:val="5B75C41A"/>
    <w:rsid w:val="5C8CDDB1"/>
    <w:rsid w:val="5D2C1378"/>
    <w:rsid w:val="5D37FE2F"/>
    <w:rsid w:val="5D5E06C3"/>
    <w:rsid w:val="5DD3D2FA"/>
    <w:rsid w:val="5DD7EA5C"/>
    <w:rsid w:val="5ECCBB36"/>
    <w:rsid w:val="606E22A9"/>
    <w:rsid w:val="60786BE9"/>
    <w:rsid w:val="6151FD0E"/>
    <w:rsid w:val="616B9FFC"/>
    <w:rsid w:val="61878A21"/>
    <w:rsid w:val="61B25725"/>
    <w:rsid w:val="62382F9C"/>
    <w:rsid w:val="6306C572"/>
    <w:rsid w:val="631A4CAE"/>
    <w:rsid w:val="644753F7"/>
    <w:rsid w:val="645F3C84"/>
    <w:rsid w:val="647EBA98"/>
    <w:rsid w:val="65201C22"/>
    <w:rsid w:val="65364AAE"/>
    <w:rsid w:val="668014A0"/>
    <w:rsid w:val="66D188A9"/>
    <w:rsid w:val="67624A10"/>
    <w:rsid w:val="678EC286"/>
    <w:rsid w:val="67F5B6F6"/>
    <w:rsid w:val="687F563A"/>
    <w:rsid w:val="688F4A9C"/>
    <w:rsid w:val="69601F70"/>
    <w:rsid w:val="6A62E12F"/>
    <w:rsid w:val="6A88B07C"/>
    <w:rsid w:val="6C547040"/>
    <w:rsid w:val="6C700E63"/>
    <w:rsid w:val="6C7418B8"/>
    <w:rsid w:val="6CFB8F6F"/>
    <w:rsid w:val="6D43E60B"/>
    <w:rsid w:val="6D638546"/>
    <w:rsid w:val="6DB2B914"/>
    <w:rsid w:val="6DE1ED1E"/>
    <w:rsid w:val="6DECD1FB"/>
    <w:rsid w:val="6E959634"/>
    <w:rsid w:val="6F30A348"/>
    <w:rsid w:val="6F492BCC"/>
    <w:rsid w:val="6F68EFC0"/>
    <w:rsid w:val="6F768080"/>
    <w:rsid w:val="6FE011F2"/>
    <w:rsid w:val="705EDDDB"/>
    <w:rsid w:val="70ED2687"/>
    <w:rsid w:val="7198F332"/>
    <w:rsid w:val="71C34782"/>
    <w:rsid w:val="71F648BC"/>
    <w:rsid w:val="721F81A3"/>
    <w:rsid w:val="7245E920"/>
    <w:rsid w:val="72658D2D"/>
    <w:rsid w:val="7273084F"/>
    <w:rsid w:val="7290FD5E"/>
    <w:rsid w:val="72BF6067"/>
    <w:rsid w:val="741CB32A"/>
    <w:rsid w:val="742F5FE7"/>
    <w:rsid w:val="7446A28F"/>
    <w:rsid w:val="7446A612"/>
    <w:rsid w:val="7469D84C"/>
    <w:rsid w:val="75636168"/>
    <w:rsid w:val="75668921"/>
    <w:rsid w:val="75710FC5"/>
    <w:rsid w:val="75ACD77F"/>
    <w:rsid w:val="762AB69D"/>
    <w:rsid w:val="76589601"/>
    <w:rsid w:val="767F38C6"/>
    <w:rsid w:val="767F880F"/>
    <w:rsid w:val="773D340A"/>
    <w:rsid w:val="77C2B8CF"/>
    <w:rsid w:val="77FDDEBF"/>
    <w:rsid w:val="781F6AD8"/>
    <w:rsid w:val="7915296F"/>
    <w:rsid w:val="79315787"/>
    <w:rsid w:val="79357A03"/>
    <w:rsid w:val="7B66CB19"/>
    <w:rsid w:val="7B743339"/>
    <w:rsid w:val="7B8225B8"/>
    <w:rsid w:val="7B9544CF"/>
    <w:rsid w:val="7BACE8C1"/>
    <w:rsid w:val="7C504848"/>
    <w:rsid w:val="7CBFA034"/>
    <w:rsid w:val="7CEC377C"/>
    <w:rsid w:val="7D8E3C13"/>
    <w:rsid w:val="7DC12622"/>
    <w:rsid w:val="7E198518"/>
    <w:rsid w:val="7E256C00"/>
    <w:rsid w:val="7E4C960C"/>
    <w:rsid w:val="7E5614CF"/>
    <w:rsid w:val="7E868EC5"/>
    <w:rsid w:val="7F2C2C72"/>
    <w:rsid w:val="7F50AD3C"/>
    <w:rsid w:val="7FD6AD80"/>
    <w:rsid w:val="7FE7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8601"/>
  <w15:chartTrackingRefBased/>
  <w15:docId w15:val="{8A029153-EBDE-4846-A801-89B01B81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7E868E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7165E9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65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erasa.com.b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serasa.com.br/score/mapa-do-score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CD594676-AFF5-4B5B-A2BD-76FC0E504CAC}">
    <t:Anchor>
      <t:Comment id="365764764"/>
    </t:Anchor>
    <t:History>
      <t:Event id="{26AE9AD1-35A8-43F5-B478-FC0DF8A127E2}" time="2026-06-02T12:02:42.843Z">
        <t:Attribution userId="S::maria.pcecchetti@experian.com::b18c20aa-bec4-4f82-9ec0-673a5ce7c6f1" userProvider="AD" userName="Peppe Cecchetti, Maria"/>
        <t:Anchor>
          <t:Comment id="1207520249"/>
        </t:Anchor>
        <t:Create/>
      </t:Event>
      <t:Event id="{1B5A247F-D546-4072-901B-9F3D7202CC9D}" time="2026-06-02T12:02:42.843Z">
        <t:Attribution userId="S::maria.pcecchetti@experian.com::b18c20aa-bec4-4f82-9ec0-673a5ce7c6f1" userProvider="AD" userName="Peppe Cecchetti, Maria"/>
        <t:Anchor>
          <t:Comment id="1207520249"/>
        </t:Anchor>
        <t:Assign userId="S::Marisa.Silva@br.experian.com::43305797-387b-4417-b4d0-67455d2e1e03" userProvider="AD" userName="Silva, Marisa"/>
      </t:Event>
      <t:Event id="{4F7C863A-AC74-4FD4-9F77-38F94508C038}" time="2026-06-02T12:02:42.843Z">
        <t:Attribution userId="S::maria.pcecchetti@experian.com::b18c20aa-bec4-4f82-9ec0-673a5ce7c6f1" userProvider="AD" userName="Peppe Cecchetti, Maria"/>
        <t:Anchor>
          <t:Comment id="1207520249"/>
        </t:Anchor>
        <t:SetTitle title="@Silva, Marisa, consegue apoiar a gente com isso, por favor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c0099-305f-4cb1-9318-43caba4a0ca4">
      <Terms xmlns="http://schemas.microsoft.com/office/infopath/2007/PartnerControls"/>
    </lcf76f155ced4ddcb4097134ff3c332f>
    <TaxCatchAll xmlns="b178f695-71ff-4a8e-a565-49262d5985c0" xsi:nil="true"/>
    <Imagem xmlns="bbec0099-305f-4cb1-9318-43caba4a0c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F436380A8FE4BBBDFE211B8D348CC" ma:contentTypeVersion="24" ma:contentTypeDescription="Create a new document." ma:contentTypeScope="" ma:versionID="5fbff5ae3a009104f4f15708a82ed762">
  <xsd:schema xmlns:xsd="http://www.w3.org/2001/XMLSchema" xmlns:xs="http://www.w3.org/2001/XMLSchema" xmlns:p="http://schemas.microsoft.com/office/2006/metadata/properties" xmlns:ns2="bbec0099-305f-4cb1-9318-43caba4a0ca4" xmlns:ns3="b178f695-71ff-4a8e-a565-49262d5985c0" targetNamespace="http://schemas.microsoft.com/office/2006/metadata/properties" ma:root="true" ma:fieldsID="deda8f8be959a83e61949c0efa1ab327" ns2:_="" ns3:_="">
    <xsd:import namespace="bbec0099-305f-4cb1-9318-43caba4a0ca4"/>
    <xsd:import namespace="b178f695-71ff-4a8e-a565-49262d598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Imagem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c0099-305f-4cb1-9318-43caba4a0c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bd36814-a0ed-4445-b17e-fb0b648984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agem" ma:index="24" nillable="true" ma:displayName="Imagem" ma:format="Thumbnail" ma:internalName="Imagem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8f695-71ff-4a8e-a565-49262d5985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6a7ba8a-c930-481d-b00e-13f59e78ee48}" ma:internalName="TaxCatchAll" ma:showField="CatchAllData" ma:web="b178f695-71ff-4a8e-a565-49262d598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98043-F9C6-49C2-A344-1BAEA1BE6016}">
  <ds:schemaRefs>
    <ds:schemaRef ds:uri="http://schemas.microsoft.com/office/2006/metadata/properties"/>
    <ds:schemaRef ds:uri="http://schemas.microsoft.com/office/infopath/2007/PartnerControls"/>
    <ds:schemaRef ds:uri="bbec0099-305f-4cb1-9318-43caba4a0ca4"/>
    <ds:schemaRef ds:uri="b178f695-71ff-4a8e-a565-49262d5985c0"/>
  </ds:schemaRefs>
</ds:datastoreItem>
</file>

<file path=customXml/itemProps2.xml><?xml version="1.0" encoding="utf-8"?>
<ds:datastoreItem xmlns:ds="http://schemas.openxmlformats.org/officeDocument/2006/customXml" ds:itemID="{9C72C645-E23C-4074-B908-768C6068A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4E2AC-A763-4E56-8A07-A8FCD2E48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c0099-305f-4cb1-9318-43caba4a0ca4"/>
    <ds:schemaRef ds:uri="b178f695-71ff-4a8e-a565-49262d598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Peppe Cecchetti, Maria</dc:creator>
  <cp:keywords/>
  <dc:description/>
  <cp:lastModifiedBy>Catarina Gomes</cp:lastModifiedBy>
  <cp:revision>2</cp:revision>
  <dcterms:created xsi:type="dcterms:W3CDTF">2026-08-18T21:23:00Z</dcterms:created>
  <dcterms:modified xsi:type="dcterms:W3CDTF">2026-08-18T21:23:00Z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0x010100C57F436380A8FE4BBBDFE211B8D348CC</vt:lpwstr>
  </property>
  <property fmtid="{D5CDD505-2E9C-101B-9397-08002B2CF9AE}" pid="3" name="MediaServiceImageTags">
    <vt:lpwstr/>
  </property>
</Properties>
</file>