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569D55" w14:textId="4900692D" w:rsidR="00653D9E" w:rsidRDefault="4E1956A8" w:rsidP="65A1AC47">
      <w:pPr>
        <w:jc w:val="center"/>
        <w:rPr>
          <w:b/>
          <w:bCs/>
          <w:sz w:val="28"/>
          <w:szCs w:val="28"/>
        </w:rPr>
      </w:pPr>
      <w:r w:rsidRPr="65A1AC47">
        <w:rPr>
          <w:b/>
          <w:bCs/>
          <w:sz w:val="28"/>
          <w:szCs w:val="28"/>
        </w:rPr>
        <w:t>65</w:t>
      </w:r>
      <w:r w:rsidR="00000000" w:rsidRPr="65A1AC47">
        <w:rPr>
          <w:b/>
          <w:bCs/>
          <w:sz w:val="28"/>
          <w:szCs w:val="28"/>
        </w:rPr>
        <w:t xml:space="preserve">% dos brasileiros têm </w:t>
      </w:r>
      <w:r w:rsidR="08BF475F" w:rsidRPr="65A1AC47">
        <w:rPr>
          <w:b/>
          <w:bCs/>
          <w:sz w:val="28"/>
          <w:szCs w:val="28"/>
        </w:rPr>
        <w:t>mais de um cartão</w:t>
      </w:r>
      <w:r w:rsidR="00000000" w:rsidRPr="65A1AC47">
        <w:rPr>
          <w:b/>
          <w:bCs/>
          <w:sz w:val="28"/>
          <w:szCs w:val="28"/>
        </w:rPr>
        <w:t xml:space="preserve"> de crédito, mostra pesquisa da Serasa</w:t>
      </w:r>
    </w:p>
    <w:p w14:paraId="7FDEBB23" w14:textId="77777777" w:rsidR="00653D9E" w:rsidRPr="00934756" w:rsidRDefault="00000000" w:rsidP="00067CDB">
      <w:pPr>
        <w:numPr>
          <w:ilvl w:val="0"/>
          <w:numId w:val="1"/>
        </w:numPr>
        <w:spacing w:before="240"/>
        <w:jc w:val="both"/>
      </w:pPr>
      <w:r w:rsidRPr="00934756">
        <w:rPr>
          <w:i/>
        </w:rPr>
        <w:t xml:space="preserve">39,6% usam múltiplos cartões para aumentar o limite total; </w:t>
      </w:r>
    </w:p>
    <w:p w14:paraId="1EBE3842" w14:textId="77777777" w:rsidR="00653D9E" w:rsidRPr="00934756" w:rsidRDefault="00000000" w:rsidP="00067CDB">
      <w:pPr>
        <w:numPr>
          <w:ilvl w:val="0"/>
          <w:numId w:val="1"/>
        </w:numPr>
        <w:jc w:val="both"/>
        <w:rPr>
          <w:i/>
        </w:rPr>
      </w:pPr>
      <w:r w:rsidRPr="00934756">
        <w:rPr>
          <w:i/>
        </w:rPr>
        <w:t>43% já se endividaram por ter mais de um cartão;</w:t>
      </w:r>
    </w:p>
    <w:p w14:paraId="02811046" w14:textId="77777777" w:rsidR="00653D9E" w:rsidRPr="00934756" w:rsidRDefault="00000000" w:rsidP="00067CDB">
      <w:pPr>
        <w:numPr>
          <w:ilvl w:val="0"/>
          <w:numId w:val="1"/>
        </w:numPr>
        <w:jc w:val="both"/>
        <w:rPr>
          <w:i/>
        </w:rPr>
      </w:pPr>
      <w:r w:rsidRPr="00934756">
        <w:rPr>
          <w:i/>
        </w:rPr>
        <w:t>53,1% escolhem o meio de pagamento pela praticidade;</w:t>
      </w:r>
    </w:p>
    <w:p w14:paraId="2C5A0E2B" w14:textId="77777777" w:rsidR="00653D9E" w:rsidRPr="00934756" w:rsidRDefault="00000000" w:rsidP="00067CDB">
      <w:pPr>
        <w:numPr>
          <w:ilvl w:val="0"/>
          <w:numId w:val="1"/>
        </w:numPr>
        <w:jc w:val="both"/>
        <w:rPr>
          <w:i/>
        </w:rPr>
      </w:pPr>
      <w:r w:rsidRPr="00934756">
        <w:rPr>
          <w:i/>
        </w:rPr>
        <w:t>37,8% valorizam parcelamento e 30,8% priorizam descontos.</w:t>
      </w:r>
    </w:p>
    <w:p w14:paraId="15DE5F11" w14:textId="77777777" w:rsidR="00653D9E" w:rsidRPr="00934756" w:rsidRDefault="00653D9E">
      <w:pPr>
        <w:ind w:left="720"/>
        <w:rPr>
          <w:i/>
        </w:rPr>
      </w:pPr>
    </w:p>
    <w:p w14:paraId="317BF776" w14:textId="61B81F59" w:rsidR="00A504BC" w:rsidRDefault="00000000">
      <w:pPr>
        <w:jc w:val="both"/>
        <w:rPr>
          <w:sz w:val="24"/>
          <w:szCs w:val="24"/>
        </w:rPr>
      </w:pPr>
      <w:r w:rsidRPr="65A1AC47">
        <w:rPr>
          <w:b/>
          <w:bCs/>
          <w:sz w:val="24"/>
          <w:szCs w:val="24"/>
        </w:rPr>
        <w:t xml:space="preserve">São Paulo, </w:t>
      </w:r>
      <w:r w:rsidR="7F9BB078" w:rsidRPr="65A1AC47">
        <w:rPr>
          <w:b/>
          <w:bCs/>
          <w:sz w:val="24"/>
          <w:szCs w:val="24"/>
        </w:rPr>
        <w:t>o</w:t>
      </w:r>
      <w:r w:rsidRPr="65A1AC47">
        <w:rPr>
          <w:b/>
          <w:bCs/>
          <w:sz w:val="24"/>
          <w:szCs w:val="24"/>
        </w:rPr>
        <w:t xml:space="preserve">utubro de 2025 </w:t>
      </w:r>
      <w:r w:rsidR="7F9BB078" w:rsidRPr="65A1AC47">
        <w:rPr>
          <w:b/>
          <w:bCs/>
          <w:sz w:val="24"/>
          <w:szCs w:val="24"/>
        </w:rPr>
        <w:t xml:space="preserve">– </w:t>
      </w:r>
      <w:r w:rsidRPr="65A1AC47">
        <w:rPr>
          <w:sz w:val="24"/>
          <w:szCs w:val="24"/>
        </w:rPr>
        <w:t xml:space="preserve">Mesmo com o avanço de novas formas de pagamento, o cartão de crédito segue sendo </w:t>
      </w:r>
      <w:r w:rsidR="754BF4DB" w:rsidRPr="65A1AC47">
        <w:rPr>
          <w:sz w:val="24"/>
          <w:szCs w:val="24"/>
        </w:rPr>
        <w:t xml:space="preserve">escolha recorrente entre os brasileiros </w:t>
      </w:r>
      <w:r w:rsidR="71AC76AB" w:rsidRPr="65A1AC47">
        <w:rPr>
          <w:sz w:val="24"/>
          <w:szCs w:val="24"/>
        </w:rPr>
        <w:t xml:space="preserve">e </w:t>
      </w:r>
      <w:r w:rsidR="754BF4DB" w:rsidRPr="65A1AC47">
        <w:rPr>
          <w:sz w:val="24"/>
          <w:szCs w:val="24"/>
        </w:rPr>
        <w:t>aparece atrás apenas do Pix</w:t>
      </w:r>
      <w:r w:rsidR="36B065A0" w:rsidRPr="65A1AC47">
        <w:rPr>
          <w:sz w:val="24"/>
          <w:szCs w:val="24"/>
        </w:rPr>
        <w:t>, entre os meios de pagamento usados com mais frequência</w:t>
      </w:r>
      <w:r w:rsidR="71AC76AB" w:rsidRPr="65A1AC47">
        <w:rPr>
          <w:sz w:val="24"/>
          <w:szCs w:val="24"/>
        </w:rPr>
        <w:t xml:space="preserve"> no país. O levantamento faz parte de uma pesquisa da Serasa em parceria com o instituto Opinion Box e</w:t>
      </w:r>
      <w:r w:rsidR="1FBA924D" w:rsidRPr="65A1AC47">
        <w:rPr>
          <w:sz w:val="24"/>
          <w:szCs w:val="24"/>
        </w:rPr>
        <w:t xml:space="preserve"> aponta que </w:t>
      </w:r>
      <w:r w:rsidR="27A80CE0" w:rsidRPr="65A1AC47">
        <w:rPr>
          <w:sz w:val="24"/>
          <w:szCs w:val="24"/>
        </w:rPr>
        <w:t xml:space="preserve">65% dos consumidores têm mais de </w:t>
      </w:r>
      <w:r w:rsidR="7F187D43" w:rsidRPr="65A1AC47">
        <w:rPr>
          <w:sz w:val="24"/>
          <w:szCs w:val="24"/>
        </w:rPr>
        <w:t xml:space="preserve">um </w:t>
      </w:r>
      <w:r w:rsidR="27A80CE0" w:rsidRPr="65A1AC47">
        <w:rPr>
          <w:sz w:val="24"/>
          <w:szCs w:val="24"/>
        </w:rPr>
        <w:t>cart</w:t>
      </w:r>
      <w:r w:rsidR="4DBCDBDB" w:rsidRPr="65A1AC47">
        <w:rPr>
          <w:sz w:val="24"/>
          <w:szCs w:val="24"/>
        </w:rPr>
        <w:t>ão</w:t>
      </w:r>
      <w:r w:rsidR="27A80CE0" w:rsidRPr="65A1AC47">
        <w:rPr>
          <w:sz w:val="24"/>
          <w:szCs w:val="24"/>
        </w:rPr>
        <w:t xml:space="preserve"> de crédito na carteira.</w:t>
      </w:r>
    </w:p>
    <w:p w14:paraId="2BC2EB27" w14:textId="77777777" w:rsidR="00D57E12" w:rsidRDefault="00D57E12">
      <w:pPr>
        <w:jc w:val="both"/>
        <w:rPr>
          <w:sz w:val="24"/>
          <w:szCs w:val="24"/>
        </w:rPr>
      </w:pPr>
    </w:p>
    <w:p w14:paraId="0A832155" w14:textId="268C9798" w:rsidR="00BE1346" w:rsidRDefault="00005A82" w:rsidP="00BE1346">
      <w:pPr>
        <w:jc w:val="both"/>
        <w:rPr>
          <w:sz w:val="24"/>
          <w:szCs w:val="24"/>
        </w:rPr>
      </w:pPr>
      <w:r>
        <w:rPr>
          <w:sz w:val="24"/>
          <w:szCs w:val="24"/>
        </w:rPr>
        <w:t>Segundo a pesquisa, a maior parte dos respondentes (44%) afirmam ter entre dois e três cartões de crédito</w:t>
      </w:r>
      <w:r w:rsidR="00DF2E3C">
        <w:rPr>
          <w:sz w:val="24"/>
          <w:szCs w:val="24"/>
        </w:rPr>
        <w:t>. Além disso,</w:t>
      </w:r>
      <w:r>
        <w:rPr>
          <w:sz w:val="24"/>
          <w:szCs w:val="24"/>
        </w:rPr>
        <w:t xml:space="preserve"> 39,6% utilizam múltiplos cartões para somar limites e ter mais flexibilidade nas compras do dia a dia</w:t>
      </w:r>
      <w:r w:rsidR="00BE1346">
        <w:rPr>
          <w:sz w:val="24"/>
          <w:szCs w:val="24"/>
        </w:rPr>
        <w:t xml:space="preserve"> – por sua vez, 34,1% apontam os diferentes benefícios como motivo para acumular mais de um cartão. </w:t>
      </w:r>
    </w:p>
    <w:p w14:paraId="0E8C1CC4" w14:textId="55FFC7C2" w:rsidR="7D27FB57" w:rsidRDefault="7D27FB57" w:rsidP="7D27FB57">
      <w:pPr>
        <w:jc w:val="both"/>
        <w:rPr>
          <w:sz w:val="24"/>
          <w:szCs w:val="24"/>
        </w:rPr>
      </w:pPr>
    </w:p>
    <w:p w14:paraId="10DEDB0A" w14:textId="340ECF6C" w:rsidR="00DF2E3C" w:rsidRDefault="2D5CA99B" w:rsidP="12740EF5">
      <w:pPr>
        <w:jc w:val="center"/>
        <w:rPr>
          <w:sz w:val="24"/>
          <w:szCs w:val="24"/>
        </w:rPr>
      </w:pPr>
      <w:r>
        <w:rPr>
          <w:noProof/>
        </w:rPr>
        <w:drawing>
          <wp:inline distT="0" distB="0" distL="0" distR="0" wp14:anchorId="346DD6AA" wp14:editId="44CB7908">
            <wp:extent cx="4124325" cy="3239070"/>
            <wp:effectExtent l="0" t="0" r="0" b="0"/>
            <wp:docPr id="1236967397" name="drawing">
              <a:extLst xmlns:a="http://schemas.openxmlformats.org/drawingml/2006/main">
                <a:ext uri="{FF2B5EF4-FFF2-40B4-BE49-F238E27FC236}">
                  <a16:creationId xmlns:a16="http://schemas.microsoft.com/office/drawing/2014/main" id="{08329437-F59C-4883-B468-D70ADC3D75D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6967397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24325" cy="3239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B8300E" w14:textId="77777777" w:rsidR="00DC6F85" w:rsidRDefault="00DC6F85" w:rsidP="00005A82">
      <w:pPr>
        <w:jc w:val="both"/>
        <w:rPr>
          <w:sz w:val="24"/>
          <w:szCs w:val="24"/>
        </w:rPr>
      </w:pPr>
    </w:p>
    <w:p w14:paraId="6F126C51" w14:textId="3B55DAD0" w:rsidR="00653D9E" w:rsidRDefault="00000000" w:rsidP="00005A8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O </w:t>
      </w:r>
      <w:r w:rsidR="00934756">
        <w:rPr>
          <w:sz w:val="24"/>
          <w:szCs w:val="24"/>
        </w:rPr>
        <w:t>levantamento</w:t>
      </w:r>
      <w:r>
        <w:rPr>
          <w:sz w:val="24"/>
          <w:szCs w:val="24"/>
        </w:rPr>
        <w:t>, porém, vem acompanhado de um alerta: 43% dos entrevistados já se endividaram por ter mais de um cartão, mostrando que o uso do crédito ainda requer atenção e planejamento financeiro.</w:t>
      </w:r>
    </w:p>
    <w:p w14:paraId="2596FEE8" w14:textId="78C4ED1E" w:rsidR="002B39C8" w:rsidRDefault="00934756" w:rsidP="0904DACC">
      <w:pPr>
        <w:spacing w:before="240" w:after="160" w:line="279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“O cartão de crédito é uma ferramenta importante de acesso ao consumo e organização financeira, desde que usado com responsabilidade. A diversidade de meios de pagamento amplia as possibilidades do consumidor, mas reforça a </w:t>
      </w:r>
      <w:r>
        <w:rPr>
          <w:sz w:val="24"/>
          <w:szCs w:val="24"/>
        </w:rPr>
        <w:lastRenderedPageBreak/>
        <w:t xml:space="preserve">necessidade de entender seu próprio perfil e </w:t>
      </w:r>
      <w:r w:rsidRPr="00934756">
        <w:rPr>
          <w:sz w:val="24"/>
          <w:szCs w:val="24"/>
        </w:rPr>
        <w:t xml:space="preserve">planejar os gastos”, destaca Camila Martins, especialista </w:t>
      </w:r>
      <w:r>
        <w:rPr>
          <w:sz w:val="24"/>
          <w:szCs w:val="24"/>
        </w:rPr>
        <w:t>do Serasa Crédito.</w:t>
      </w:r>
    </w:p>
    <w:p w14:paraId="30D248DA" w14:textId="7EC9FA5F" w:rsidR="00653D9E" w:rsidRDefault="00000000">
      <w:pPr>
        <w:spacing w:before="240" w:after="24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O que define o meio de pagamento ideal?</w:t>
      </w:r>
    </w:p>
    <w:p w14:paraId="0E419C8E" w14:textId="77777777" w:rsidR="00653D9E" w:rsidRDefault="00000000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Na hora de escolher como pagar, o principal fator citado é a praticidade (53,1%), seguido pelas condições de parcelamento (37,8%), descontos oferecidos (30,8%) e segurança percebida (30,5%).</w:t>
      </w:r>
    </w:p>
    <w:p w14:paraId="47120DFA" w14:textId="44070E4D" w:rsidR="00CC1C92" w:rsidRPr="00D41409" w:rsidRDefault="00934756" w:rsidP="434A9710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“Mesmo com o avanço das soluções digitais, a decisão de compra ainda é guiada pela conveniência e pelo controle”, afirma Camila. “O brasileiro valoriza meios que facilitem o dia a dia e ofereçam vantagens concretas, como descontos e parcelamento, especialmente em um cenário de orçamento apertado</w:t>
      </w:r>
      <w:r w:rsidR="113CA9A7" w:rsidRPr="434A9710">
        <w:rPr>
          <w:sz w:val="24"/>
          <w:szCs w:val="24"/>
        </w:rPr>
        <w:t>", finaliza.</w:t>
      </w:r>
    </w:p>
    <w:p w14:paraId="7E0B7BC6" w14:textId="2482C025" w:rsidR="00653D9E" w:rsidRDefault="00000000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Informações à imprensa</w:t>
      </w:r>
    </w:p>
    <w:p w14:paraId="4D469CF0" w14:textId="77777777" w:rsidR="00C01185" w:rsidRPr="007D60DA" w:rsidRDefault="00C01185" w:rsidP="00C01185">
      <w:pPr>
        <w:spacing w:after="160"/>
        <w:ind w:left="-420"/>
        <w:jc w:val="both"/>
        <w:rPr>
          <w:b/>
        </w:rPr>
      </w:pPr>
      <w:proofErr w:type="spellStart"/>
      <w:r w:rsidRPr="007D60DA">
        <w:rPr>
          <w:b/>
        </w:rPr>
        <w:t>ngf</w:t>
      </w:r>
      <w:proofErr w:type="spellEnd"/>
      <w:r w:rsidRPr="007D60DA">
        <w:rPr>
          <w:b/>
        </w:rPr>
        <w:t xml:space="preserve"> imprensa e assessoria (51)991236847 e (51) 996537333</w:t>
      </w:r>
    </w:p>
    <w:p w14:paraId="03494BFC" w14:textId="77777777" w:rsidR="00653D9E" w:rsidRDefault="00653D9E">
      <w:pPr>
        <w:jc w:val="both"/>
        <w:rPr>
          <w:sz w:val="24"/>
          <w:szCs w:val="24"/>
        </w:rPr>
      </w:pPr>
    </w:p>
    <w:p w14:paraId="569E9B23" w14:textId="77777777" w:rsidR="00C01185" w:rsidRDefault="00C01185">
      <w:pPr>
        <w:jc w:val="both"/>
        <w:rPr>
          <w:sz w:val="24"/>
          <w:szCs w:val="24"/>
        </w:rPr>
      </w:pPr>
    </w:p>
    <w:p w14:paraId="1F203F8E" w14:textId="5DAD959B" w:rsidR="00653D9E" w:rsidRDefault="00000000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Sobre a Serasa  </w:t>
      </w:r>
    </w:p>
    <w:p w14:paraId="1B3774D4" w14:textId="462DECDC" w:rsidR="00653D9E" w:rsidRDefault="00000000">
      <w:pPr>
        <w:jc w:val="both"/>
        <w:rPr>
          <w:b/>
          <w:sz w:val="24"/>
          <w:szCs w:val="24"/>
          <w:highlight w:val="yellow"/>
        </w:rPr>
      </w:pPr>
      <w:r>
        <w:rPr>
          <w:sz w:val="24"/>
          <w:szCs w:val="24"/>
        </w:rPr>
        <w:t>Com o propósito de revolucionar o acesso ao crédito no Brasil, a Serasa oferece um</w:t>
      </w:r>
      <w:r w:rsidR="656E227C" w:rsidRPr="434A9710">
        <w:rPr>
          <w:sz w:val="24"/>
          <w:szCs w:val="24"/>
        </w:rPr>
        <w:t xml:space="preserve"> </w:t>
      </w:r>
      <w:r>
        <w:rPr>
          <w:sz w:val="24"/>
          <w:szCs w:val="24"/>
        </w:rPr>
        <w:t>ecossistema completo voltado para a melhoria da saúde financeira da população</w:t>
      </w:r>
      <w:r w:rsidR="756E52DB" w:rsidRPr="434A9710">
        <w:rPr>
          <w:sz w:val="24"/>
          <w:szCs w:val="24"/>
        </w:rPr>
        <w:t xml:space="preserve"> </w:t>
      </w:r>
      <w:r>
        <w:rPr>
          <w:sz w:val="24"/>
          <w:szCs w:val="24"/>
        </w:rPr>
        <w:t>por meio de produtos e serviços digitais. Mais informações em www.serasa.com.br e</w:t>
      </w:r>
      <w:r w:rsidR="56996B65" w:rsidRPr="434A9710">
        <w:rPr>
          <w:sz w:val="24"/>
          <w:szCs w:val="24"/>
        </w:rPr>
        <w:t xml:space="preserve"> </w:t>
      </w:r>
      <w:r>
        <w:rPr>
          <w:sz w:val="24"/>
          <w:szCs w:val="24"/>
        </w:rPr>
        <w:t>via redes sociais no @serasa.</w:t>
      </w:r>
    </w:p>
    <w:p w14:paraId="3989A988" w14:textId="77777777" w:rsidR="00653D9E" w:rsidRDefault="00653D9E">
      <w:pPr>
        <w:jc w:val="both"/>
        <w:rPr>
          <w:sz w:val="24"/>
          <w:szCs w:val="24"/>
        </w:rPr>
      </w:pPr>
    </w:p>
    <w:sectPr w:rsidR="00653D9E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170D71"/>
    <w:multiLevelType w:val="multilevel"/>
    <w:tmpl w:val="6DF0000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2788790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D9E"/>
    <w:rsid w:val="00005A82"/>
    <w:rsid w:val="0002042D"/>
    <w:rsid w:val="00023B2A"/>
    <w:rsid w:val="00067CDB"/>
    <w:rsid w:val="000738F2"/>
    <w:rsid w:val="0008730D"/>
    <w:rsid w:val="000E3800"/>
    <w:rsid w:val="000E65BC"/>
    <w:rsid w:val="001C577B"/>
    <w:rsid w:val="00252B5B"/>
    <w:rsid w:val="002829E6"/>
    <w:rsid w:val="002B39C8"/>
    <w:rsid w:val="002C600C"/>
    <w:rsid w:val="00492C0B"/>
    <w:rsid w:val="00653D9E"/>
    <w:rsid w:val="006920CE"/>
    <w:rsid w:val="006B0F8B"/>
    <w:rsid w:val="00714D4F"/>
    <w:rsid w:val="008B6BED"/>
    <w:rsid w:val="00901EAA"/>
    <w:rsid w:val="00912FC1"/>
    <w:rsid w:val="00934756"/>
    <w:rsid w:val="0093669F"/>
    <w:rsid w:val="009B15B4"/>
    <w:rsid w:val="009F5845"/>
    <w:rsid w:val="00A504BC"/>
    <w:rsid w:val="00AD1C10"/>
    <w:rsid w:val="00B120D6"/>
    <w:rsid w:val="00B74C06"/>
    <w:rsid w:val="00BE1346"/>
    <w:rsid w:val="00BF6CD7"/>
    <w:rsid w:val="00C01185"/>
    <w:rsid w:val="00C0729D"/>
    <w:rsid w:val="00C10E4F"/>
    <w:rsid w:val="00CA64F2"/>
    <w:rsid w:val="00CB18B2"/>
    <w:rsid w:val="00CB3B68"/>
    <w:rsid w:val="00CC1C92"/>
    <w:rsid w:val="00CD4C3D"/>
    <w:rsid w:val="00D41409"/>
    <w:rsid w:val="00D57E12"/>
    <w:rsid w:val="00D7145C"/>
    <w:rsid w:val="00DB24C5"/>
    <w:rsid w:val="00DC6F85"/>
    <w:rsid w:val="00DF2E3C"/>
    <w:rsid w:val="00F36518"/>
    <w:rsid w:val="08BF475F"/>
    <w:rsid w:val="0904DACC"/>
    <w:rsid w:val="113CA9A7"/>
    <w:rsid w:val="12740EF5"/>
    <w:rsid w:val="18BADAAF"/>
    <w:rsid w:val="1FBA924D"/>
    <w:rsid w:val="233D8A15"/>
    <w:rsid w:val="27A80CE0"/>
    <w:rsid w:val="2B4ABCE5"/>
    <w:rsid w:val="2D5CA99B"/>
    <w:rsid w:val="36B065A0"/>
    <w:rsid w:val="434A9710"/>
    <w:rsid w:val="4DBCDBDB"/>
    <w:rsid w:val="4E1956A8"/>
    <w:rsid w:val="4F9B9FD3"/>
    <w:rsid w:val="56996B65"/>
    <w:rsid w:val="621EF50A"/>
    <w:rsid w:val="656E227C"/>
    <w:rsid w:val="65A1AC47"/>
    <w:rsid w:val="71AC76AB"/>
    <w:rsid w:val="754BF4DB"/>
    <w:rsid w:val="756E52DB"/>
    <w:rsid w:val="79C53779"/>
    <w:rsid w:val="7B7B831B"/>
    <w:rsid w:val="7D27FB57"/>
    <w:rsid w:val="7F187D43"/>
    <w:rsid w:val="7F9BB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69BA0"/>
  <w15:docId w15:val="{AC69D18A-8564-4137-8410-A7B3E2465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="Times New Roman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Fontepargpadro"/>
    <w:uiPriority w:val="99"/>
    <w:unhideWhenUsed/>
    <w:rsid w:val="00CC1C92"/>
    <w:rPr>
      <w:color w:val="0000FF" w:themeColor="hyperlink"/>
      <w:u w:val="single"/>
    </w:rPr>
  </w:style>
  <w:style w:type="character" w:styleId="Refdecomentrio">
    <w:name w:val="annotation reference"/>
    <w:basedOn w:val="Fontepargpadro"/>
    <w:uiPriority w:val="99"/>
    <w:semiHidden/>
    <w:unhideWhenUsed/>
    <w:rsid w:val="00CC1C9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7F436380A8FE4BBBDFE211B8D348CC" ma:contentTypeVersion="24" ma:contentTypeDescription="Create a new document." ma:contentTypeScope="" ma:versionID="1a6af2759963f1b3f58bbbf057486e10">
  <xsd:schema xmlns:xsd="http://www.w3.org/2001/XMLSchema" xmlns:xs="http://www.w3.org/2001/XMLSchema" xmlns:p="http://schemas.microsoft.com/office/2006/metadata/properties" xmlns:ns2="bbec0099-305f-4cb1-9318-43caba4a0ca4" xmlns:ns3="b178f695-71ff-4a8e-a565-49262d5985c0" targetNamespace="http://schemas.microsoft.com/office/2006/metadata/properties" ma:root="true" ma:fieldsID="be48d83df933318dc4ffda723545a610" ns2:_="" ns3:_="">
    <xsd:import namespace="bbec0099-305f-4cb1-9318-43caba4a0ca4"/>
    <xsd:import namespace="b178f695-71ff-4a8e-a565-49262d5985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Imagem" minOccurs="0"/>
                <xsd:element ref="ns2:MediaServiceSearchPropertie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ec0099-305f-4cb1-9318-43caba4a0ca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0bd36814-a0ed-4445-b17e-fb0b648984f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Imagem" ma:index="24" nillable="true" ma:displayName="Imagem" ma:format="Thumbnail" ma:internalName="Imagem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6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78f695-71ff-4a8e-a565-49262d5985c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96a7ba8a-c930-481d-b00e-13f59e78ee48}" ma:internalName="TaxCatchAll" ma:showField="CatchAllData" ma:web="b178f695-71ff-4a8e-a565-49262d5985c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bec0099-305f-4cb1-9318-43caba4a0ca4">
      <Terms xmlns="http://schemas.microsoft.com/office/infopath/2007/PartnerControls"/>
    </lcf76f155ced4ddcb4097134ff3c332f>
    <TaxCatchAll xmlns="b178f695-71ff-4a8e-a565-49262d5985c0"/>
    <Imagem xmlns="bbec0099-305f-4cb1-9318-43caba4a0ca4" xsi:nil="true"/>
  </documentManagement>
</p:properties>
</file>

<file path=customXml/itemProps1.xml><?xml version="1.0" encoding="utf-8"?>
<ds:datastoreItem xmlns:ds="http://schemas.openxmlformats.org/officeDocument/2006/customXml" ds:itemID="{71FEB879-CEAD-4E22-A749-E30A3B65B4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bec0099-305f-4cb1-9318-43caba4a0ca4"/>
    <ds:schemaRef ds:uri="b178f695-71ff-4a8e-a565-49262d5985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2DB29D2-6E01-47A0-B560-D35FAEC177E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6CE1261-4B35-4C53-BC7B-E00872E5431F}">
  <ds:schemaRefs>
    <ds:schemaRef ds:uri="http://schemas.microsoft.com/office/2006/metadata/properties"/>
    <ds:schemaRef ds:uri="http://schemas.microsoft.com/office/infopath/2007/PartnerControls"/>
    <ds:schemaRef ds:uri="bbec0099-305f-4cb1-9318-43caba4a0ca4"/>
    <ds:schemaRef ds:uri="b178f695-71ff-4a8e-a565-49262d5985c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390</Words>
  <Characters>2111</Characters>
  <Application>Microsoft Office Word</Application>
  <DocSecurity>0</DocSecurity>
  <Lines>17</Lines>
  <Paragraphs>4</Paragraphs>
  <ScaleCrop>false</ScaleCrop>
  <Company>Serasa Experian</Company>
  <LinksUpToDate>false</LinksUpToDate>
  <CharactersWithSpaces>2497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 Moraes, Eduarda</dc:creator>
  <cp:lastModifiedBy>Lorenzo Gomes Bacin</cp:lastModifiedBy>
  <cp:revision>3</cp:revision>
  <dcterms:created xsi:type="dcterms:W3CDTF">2025-10-17T00:25:00Z</dcterms:created>
  <dcterms:modified xsi:type="dcterms:W3CDTF">2025-10-17T00:26:00Z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0x010100C57F436380A8FE4BBBDFE211B8D348CC</vt:lpwstr>
  </property>
  <property fmtid="{D5CDD505-2E9C-101B-9397-08002B2CF9AE}" pid="3" name="MediaServiceImageTags">
    <vt:lpwstr/>
  </property>
</Properties>
</file>